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676EBB" w14:textId="77777777" w:rsidR="00EE3A19" w:rsidRPr="00990C4D" w:rsidRDefault="00EE3A19" w:rsidP="00EE3A19">
      <w:pPr>
        <w:rPr>
          <w:b/>
        </w:rPr>
      </w:pPr>
    </w:p>
    <w:p w14:paraId="1F0FD6C0" w14:textId="41CB02BE" w:rsidR="00CA6F8F" w:rsidRPr="00757ADD" w:rsidRDefault="0035656A" w:rsidP="00CA6F8F">
      <w:pPr>
        <w:jc w:val="center"/>
        <w:rPr>
          <w:b/>
          <w:lang w:val="ru-RU"/>
        </w:rPr>
      </w:pPr>
      <w:r w:rsidRPr="00757ADD">
        <w:rPr>
          <w:b/>
        </w:rPr>
        <w:t>Протокол №</w:t>
      </w:r>
      <w:r w:rsidR="004F552E" w:rsidRPr="00757ADD">
        <w:rPr>
          <w:b/>
        </w:rPr>
        <w:t>3</w:t>
      </w:r>
      <w:r w:rsidR="004E3666">
        <w:rPr>
          <w:b/>
        </w:rPr>
        <w:t>6</w:t>
      </w:r>
    </w:p>
    <w:p w14:paraId="3DAE3CEC" w14:textId="77777777" w:rsidR="00804642" w:rsidRPr="00757ADD" w:rsidRDefault="00804642" w:rsidP="00931B2E">
      <w:pPr>
        <w:rPr>
          <w:b/>
        </w:rPr>
      </w:pPr>
    </w:p>
    <w:p w14:paraId="6063F3E9" w14:textId="77777777" w:rsidR="00C67E29" w:rsidRPr="00757ADD" w:rsidRDefault="00DB6E95" w:rsidP="00DB6E95">
      <w:pPr>
        <w:jc w:val="center"/>
        <w:rPr>
          <w:b/>
        </w:rPr>
      </w:pPr>
      <w:r w:rsidRPr="00757ADD">
        <w:rPr>
          <w:b/>
        </w:rPr>
        <w:t>от заседание на</w:t>
      </w:r>
    </w:p>
    <w:p w14:paraId="1E30E187" w14:textId="75BFF4EC" w:rsidR="00F112AC" w:rsidRPr="00757ADD" w:rsidRDefault="00120B70" w:rsidP="00F112AC">
      <w:pPr>
        <w:jc w:val="center"/>
        <w:rPr>
          <w:b/>
        </w:rPr>
      </w:pPr>
      <w:r w:rsidRPr="00757ADD">
        <w:rPr>
          <w:b/>
        </w:rPr>
        <w:t>П</w:t>
      </w:r>
      <w:r w:rsidR="00DB6E95" w:rsidRPr="00757ADD">
        <w:rPr>
          <w:b/>
        </w:rPr>
        <w:t>остоянната</w:t>
      </w:r>
      <w:r w:rsidR="00D11484" w:rsidRPr="00757ADD">
        <w:rPr>
          <w:b/>
        </w:rPr>
        <w:t xml:space="preserve"> комисия по</w:t>
      </w:r>
      <w:r w:rsidR="00DB6E95" w:rsidRPr="00757ADD">
        <w:rPr>
          <w:b/>
        </w:rPr>
        <w:t xml:space="preserve"> </w:t>
      </w:r>
      <w:r w:rsidR="000F71C1" w:rsidRPr="00757ADD">
        <w:rPr>
          <w:b/>
        </w:rPr>
        <w:t xml:space="preserve">социална политика, здравеопазване и сигурност на гражданите </w:t>
      </w:r>
      <w:r w:rsidR="00914079" w:rsidRPr="00757ADD">
        <w:rPr>
          <w:b/>
        </w:rPr>
        <w:t>към ОбС-</w:t>
      </w:r>
      <w:r w:rsidR="003C20D3" w:rsidRPr="00757ADD">
        <w:rPr>
          <w:b/>
        </w:rPr>
        <w:t xml:space="preserve"> </w:t>
      </w:r>
      <w:r w:rsidR="00914079" w:rsidRPr="00757ADD">
        <w:rPr>
          <w:b/>
        </w:rPr>
        <w:t>Банско</w:t>
      </w:r>
    </w:p>
    <w:p w14:paraId="5D2F6F24" w14:textId="77777777" w:rsidR="00804642" w:rsidRPr="00757ADD" w:rsidRDefault="00804642" w:rsidP="00E46CC0">
      <w:pPr>
        <w:rPr>
          <w:b/>
        </w:rPr>
      </w:pPr>
    </w:p>
    <w:p w14:paraId="7FC7AB17" w14:textId="7407AA21" w:rsidR="009C435B" w:rsidRPr="00757ADD" w:rsidRDefault="009C435B" w:rsidP="009C435B">
      <w:pPr>
        <w:spacing w:line="360" w:lineRule="auto"/>
      </w:pPr>
      <w:r w:rsidRPr="00757ADD">
        <w:rPr>
          <w:b/>
        </w:rPr>
        <w:t xml:space="preserve">Председател: </w:t>
      </w:r>
      <w:r w:rsidR="00105AEE" w:rsidRPr="00757ADD">
        <w:t>Елена Караджова</w:t>
      </w:r>
      <w:r w:rsidR="00BC4727" w:rsidRPr="00757ADD">
        <w:t xml:space="preserve"> </w:t>
      </w:r>
      <w:r w:rsidR="0024516D" w:rsidRPr="00757ADD">
        <w:t>–</w:t>
      </w:r>
      <w:r w:rsidR="000C5F78" w:rsidRPr="00757ADD">
        <w:t xml:space="preserve"> </w:t>
      </w:r>
      <w:r w:rsidR="00F81704">
        <w:t>присъства</w:t>
      </w:r>
    </w:p>
    <w:p w14:paraId="29FB8A97" w14:textId="0D0CA22C" w:rsidR="009C435B" w:rsidRPr="00757ADD" w:rsidRDefault="009C435B" w:rsidP="009C435B">
      <w:pPr>
        <w:spacing w:line="360" w:lineRule="auto"/>
      </w:pPr>
      <w:r w:rsidRPr="00757ADD">
        <w:rPr>
          <w:b/>
        </w:rPr>
        <w:t xml:space="preserve">Зам. председател: </w:t>
      </w:r>
      <w:r w:rsidR="00105AEE" w:rsidRPr="00757ADD">
        <w:t>Кадри Туталъ</w:t>
      </w:r>
      <w:r w:rsidR="00BC4727" w:rsidRPr="00757ADD">
        <w:t xml:space="preserve"> -</w:t>
      </w:r>
      <w:r w:rsidR="006E1137" w:rsidRPr="00757ADD">
        <w:t xml:space="preserve"> </w:t>
      </w:r>
      <w:r w:rsidR="00F81704">
        <w:t>присъства</w:t>
      </w:r>
    </w:p>
    <w:p w14:paraId="320098CD" w14:textId="3D27244B" w:rsidR="009C435B" w:rsidRPr="00757ADD" w:rsidRDefault="009C435B" w:rsidP="009C435B">
      <w:pPr>
        <w:spacing w:line="360" w:lineRule="auto"/>
      </w:pPr>
      <w:r w:rsidRPr="00757ADD">
        <w:rPr>
          <w:b/>
        </w:rPr>
        <w:t xml:space="preserve">Членове: </w:t>
      </w:r>
      <w:r w:rsidRPr="00757ADD">
        <w:t xml:space="preserve">1. </w:t>
      </w:r>
      <w:r w:rsidR="00105AEE" w:rsidRPr="00757ADD">
        <w:t>Петър Друнчилов</w:t>
      </w:r>
      <w:r w:rsidR="00BC4727" w:rsidRPr="00757ADD">
        <w:t xml:space="preserve"> -</w:t>
      </w:r>
      <w:r w:rsidR="00F81704" w:rsidRPr="00F81704">
        <w:t xml:space="preserve"> </w:t>
      </w:r>
      <w:r w:rsidR="00F81704">
        <w:t>присъства</w:t>
      </w:r>
    </w:p>
    <w:p w14:paraId="5BF2B10F" w14:textId="21A81A61" w:rsidR="009C435B" w:rsidRPr="00757ADD" w:rsidRDefault="009C435B" w:rsidP="00105AEE">
      <w:pPr>
        <w:spacing w:line="360" w:lineRule="auto"/>
        <w:ind w:firstLine="1276"/>
      </w:pPr>
      <w:r w:rsidRPr="00757ADD">
        <w:t xml:space="preserve">2. </w:t>
      </w:r>
      <w:r w:rsidR="00985D71" w:rsidRPr="00757ADD">
        <w:t>Иван Баряков</w:t>
      </w:r>
      <w:r w:rsidR="003355C9" w:rsidRPr="00757ADD">
        <w:t xml:space="preserve"> </w:t>
      </w:r>
      <w:r w:rsidR="00985D71" w:rsidRPr="00757ADD">
        <w:t>-</w:t>
      </w:r>
      <w:r w:rsidR="0024516D" w:rsidRPr="00757ADD">
        <w:t xml:space="preserve"> </w:t>
      </w:r>
      <w:r w:rsidR="00F81704">
        <w:t>присъства</w:t>
      </w:r>
    </w:p>
    <w:p w14:paraId="1854AC71" w14:textId="6EC16187" w:rsidR="00A21AF2" w:rsidRPr="00757ADD" w:rsidRDefault="009C435B" w:rsidP="00A21AF2">
      <w:pPr>
        <w:spacing w:line="360" w:lineRule="auto"/>
        <w:ind w:firstLine="1276"/>
      </w:pPr>
      <w:r w:rsidRPr="00757ADD">
        <w:t xml:space="preserve">3. </w:t>
      </w:r>
      <w:r w:rsidR="00105AEE" w:rsidRPr="00757ADD">
        <w:t>Катерина Цигорийна</w:t>
      </w:r>
      <w:r w:rsidR="00F81704">
        <w:t xml:space="preserve"> </w:t>
      </w:r>
      <w:r w:rsidR="0024516D" w:rsidRPr="00757ADD">
        <w:t>-</w:t>
      </w:r>
      <w:r w:rsidR="00BC4727" w:rsidRPr="00757ADD">
        <w:t xml:space="preserve"> </w:t>
      </w:r>
      <w:r w:rsidR="00F81704">
        <w:t>присъства</w:t>
      </w:r>
    </w:p>
    <w:p w14:paraId="61F2056A" w14:textId="0F27B309" w:rsidR="00A21AF2" w:rsidRDefault="001F40CB" w:rsidP="00AB454E">
      <w:pPr>
        <w:ind w:firstLine="426"/>
        <w:jc w:val="both"/>
      </w:pPr>
      <w:r w:rsidRPr="00757ADD">
        <w:t xml:space="preserve">Днес </w:t>
      </w:r>
      <w:r w:rsidR="004E3666">
        <w:t>0</w:t>
      </w:r>
      <w:r w:rsidR="006F4EBF" w:rsidRPr="00757ADD">
        <w:t>2</w:t>
      </w:r>
      <w:r w:rsidR="0016299B" w:rsidRPr="00757ADD">
        <w:t>.</w:t>
      </w:r>
      <w:r w:rsidR="00D97F30" w:rsidRPr="00757ADD">
        <w:t>0</w:t>
      </w:r>
      <w:r w:rsidR="00F93C9C">
        <w:t>9</w:t>
      </w:r>
      <w:r w:rsidR="00E53D52" w:rsidRPr="00757ADD">
        <w:t>.202</w:t>
      </w:r>
      <w:r w:rsidR="00D97F30" w:rsidRPr="00757ADD">
        <w:t>6</w:t>
      </w:r>
      <w:r w:rsidR="00E53D52" w:rsidRPr="00757ADD">
        <w:t>г., от</w:t>
      </w:r>
      <w:r w:rsidR="00680BFD" w:rsidRPr="00757ADD">
        <w:t xml:space="preserve"> 17:</w:t>
      </w:r>
      <w:r w:rsidR="004E3666">
        <w:t>00</w:t>
      </w:r>
      <w:r w:rsidR="001B6C28" w:rsidRPr="00757ADD">
        <w:t xml:space="preserve"> </w:t>
      </w:r>
      <w:r w:rsidR="00E53D52" w:rsidRPr="00757ADD">
        <w:t xml:space="preserve">ч. в заседателната зала на ОбС-Банско се състоя заседание на Постоянната комисия </w:t>
      </w:r>
      <w:r w:rsidR="00384ED1" w:rsidRPr="00757ADD">
        <w:t xml:space="preserve">по социална политика, здравеопазване и сигурност на гражданите </w:t>
      </w:r>
      <w:r w:rsidR="00E53D52" w:rsidRPr="00757ADD">
        <w:t>към ОбС-Банско. Освен членовете на комисията, на заседанието присъства</w:t>
      </w:r>
      <w:r w:rsidR="008807E9" w:rsidRPr="00757ADD">
        <w:t xml:space="preserve"> и</w:t>
      </w:r>
      <w:r w:rsidR="00E53D52" w:rsidRPr="00757ADD">
        <w:t xml:space="preserve"> Димитър Русков – председател на Об</w:t>
      </w:r>
      <w:r w:rsidR="00B054B9" w:rsidRPr="00757ADD">
        <w:t>щински съвет-Банско</w:t>
      </w:r>
      <w:r w:rsidR="003F6EE5" w:rsidRPr="00757ADD">
        <w:t xml:space="preserve">, </w:t>
      </w:r>
      <w:r w:rsidR="00F81704">
        <w:t xml:space="preserve">Стойчо Баненски – кмет на Община Банско, </w:t>
      </w:r>
      <w:r w:rsidR="003F6EE5" w:rsidRPr="00757ADD">
        <w:t>Сашка Въчкова – зам.</w:t>
      </w:r>
      <w:r w:rsidR="00F81704">
        <w:t xml:space="preserve"> </w:t>
      </w:r>
      <w:r w:rsidR="00E802B2" w:rsidRPr="00757ADD">
        <w:t>кмет</w:t>
      </w:r>
      <w:r w:rsidR="00F81704">
        <w:t xml:space="preserve"> </w:t>
      </w:r>
      <w:r w:rsidR="00023B70" w:rsidRPr="00757ADD">
        <w:t xml:space="preserve">на </w:t>
      </w:r>
      <w:r w:rsidR="0015535E" w:rsidRPr="00757ADD">
        <w:t>Община Банско</w:t>
      </w:r>
      <w:r w:rsidR="00F81704">
        <w:t>, Иван Докторов – секретар на Община Банско, Димитър Русков – директор дирекция „ФСД“</w:t>
      </w:r>
      <w:r w:rsidR="00A21AF2">
        <w:t>.</w:t>
      </w:r>
    </w:p>
    <w:p w14:paraId="78741AD4" w14:textId="1CC69584" w:rsidR="00063D4D" w:rsidRPr="00757ADD" w:rsidRDefault="00023B70" w:rsidP="00A21AF2">
      <w:pPr>
        <w:jc w:val="both"/>
      </w:pPr>
      <w:r w:rsidRPr="00757ADD">
        <w:t xml:space="preserve"> </w:t>
      </w:r>
    </w:p>
    <w:p w14:paraId="5E23CB1E" w14:textId="2A7652D6" w:rsidR="0073515C" w:rsidRPr="00757ADD" w:rsidRDefault="00A21AF2" w:rsidP="00A21AF2">
      <w:pPr>
        <w:ind w:firstLine="426"/>
        <w:jc w:val="both"/>
      </w:pPr>
      <w:r w:rsidRPr="00EA7AB2">
        <w:t>Заседанието протече при следния дневен ред:</w:t>
      </w:r>
    </w:p>
    <w:p w14:paraId="263CC439" w14:textId="77777777" w:rsidR="00A21AF2" w:rsidRDefault="00A21AF2" w:rsidP="00F81704">
      <w:pPr>
        <w:ind w:firstLine="426"/>
      </w:pPr>
      <w:r>
        <w:t>1/ Разглеждане на докладна с вх. №ОС-01-173/28.08.2026г. от Стойчо Баненски – кмет на Община Банско, относно обща численост и структура на Общинска администрация.</w:t>
      </w:r>
    </w:p>
    <w:p w14:paraId="04407CC0" w14:textId="77777777" w:rsidR="00A21AF2" w:rsidRDefault="00A21AF2" w:rsidP="00F81704">
      <w:pPr>
        <w:ind w:firstLine="426"/>
      </w:pPr>
      <w:r>
        <w:t>2/ Разглеждане на докладна с вх. №ОС-01-166/27.08.2026г. от Стойчо Баненски – кмет на Община Банско, относно отчет за изпълнението на приходите и изпълнение на разходите на бюджета на Община Банско към 31.12.2025 г.</w:t>
      </w:r>
    </w:p>
    <w:p w14:paraId="38FE9483" w14:textId="77777777" w:rsidR="00A21AF2" w:rsidRDefault="00A21AF2" w:rsidP="00F81704">
      <w:pPr>
        <w:ind w:firstLine="426"/>
      </w:pPr>
      <w:r>
        <w:t>3/ Разглеждане на докладна с вх. №ОС-01-167/27.08.2026г. от Стойчо Баненски – кмет на Община Банско, относно текущото изпълнение на бюджета на Община Банско към 30.06.2026 г. и сборни отчети на средствата от Европейския съюз, извънбюджетни сметки и фондове с натрупване към 30.06.2026 г.</w:t>
      </w:r>
    </w:p>
    <w:p w14:paraId="1994395D" w14:textId="77777777" w:rsidR="00A21AF2" w:rsidRDefault="00A21AF2" w:rsidP="00F81704">
      <w:pPr>
        <w:ind w:firstLine="426"/>
      </w:pPr>
      <w:r>
        <w:t>4/ Разглеждане на докладна с вх. №ОС-01-168/28.08.2026г. от Стойчо Баненски – кмет на Община Банско, относно проект за бюджет приходи и проект за бюджет разходи на Община Банско за 2026 г.</w:t>
      </w:r>
    </w:p>
    <w:p w14:paraId="72D90F18" w14:textId="77777777" w:rsidR="00A21AF2" w:rsidRDefault="00A21AF2" w:rsidP="00A21AF2"/>
    <w:p w14:paraId="0C250854" w14:textId="77777777" w:rsidR="00A21AF2" w:rsidRDefault="00A21AF2" w:rsidP="00F81704">
      <w:pPr>
        <w:ind w:firstLine="426"/>
      </w:pPr>
      <w:r w:rsidRPr="00C44E95">
        <w:rPr>
          <w:b/>
        </w:rPr>
        <w:t>По т.</w:t>
      </w:r>
      <w:r>
        <w:rPr>
          <w:b/>
        </w:rPr>
        <w:t>1.</w:t>
      </w:r>
      <w:r>
        <w:t xml:space="preserve"> Разглеждане на докладна с вх. №ОС-01-173/28.08.2026г. от Стойчо Баненски – кмет на Община Банско, относно обща численост и структура на Общинска администрация.</w:t>
      </w:r>
    </w:p>
    <w:p w14:paraId="03BD34B1" w14:textId="77777777" w:rsidR="00A21AF2" w:rsidRDefault="00A21AF2" w:rsidP="00A21AF2">
      <w:pPr>
        <w:ind w:firstLine="426"/>
      </w:pPr>
      <w:r w:rsidRPr="00C44E95">
        <w:t>След проведените разисквания се премина към гласуване.</w:t>
      </w:r>
    </w:p>
    <w:p w14:paraId="37B2375E" w14:textId="77777777" w:rsidR="00A21AF2" w:rsidRPr="00C44E95" w:rsidRDefault="00A21AF2" w:rsidP="00A21AF2">
      <w:pPr>
        <w:jc w:val="both"/>
      </w:pPr>
    </w:p>
    <w:p w14:paraId="4B02ECDC" w14:textId="77777777" w:rsidR="00A21AF2" w:rsidRPr="00C44E95" w:rsidRDefault="00A21AF2" w:rsidP="00A21AF2">
      <w:pPr>
        <w:ind w:firstLine="426"/>
        <w:jc w:val="both"/>
        <w:rPr>
          <w:b/>
        </w:rPr>
      </w:pPr>
      <w:r w:rsidRPr="00C44E95">
        <w:rPr>
          <w:b/>
        </w:rPr>
        <w:t xml:space="preserve">Гласуване: </w:t>
      </w:r>
    </w:p>
    <w:p w14:paraId="4A459A59" w14:textId="27870B5C" w:rsidR="00A21AF2" w:rsidRPr="00C44E95" w:rsidRDefault="00A21AF2" w:rsidP="00A21AF2">
      <w:pPr>
        <w:ind w:firstLine="426"/>
        <w:jc w:val="both"/>
      </w:pPr>
      <w:r w:rsidRPr="00C44E95">
        <w:t>ЗА –</w:t>
      </w:r>
      <w:r>
        <w:t xml:space="preserve"> </w:t>
      </w:r>
      <w:r w:rsidR="00F81704">
        <w:t>5</w:t>
      </w:r>
      <w:r>
        <w:t xml:space="preserve"> </w:t>
      </w:r>
      <w:r w:rsidRPr="00C44E95">
        <w:t xml:space="preserve">гласа </w:t>
      </w:r>
    </w:p>
    <w:p w14:paraId="6B3F2DC8" w14:textId="77777777" w:rsidR="00A21AF2" w:rsidRPr="00C44E95" w:rsidRDefault="00A21AF2" w:rsidP="00A21AF2">
      <w:pPr>
        <w:ind w:firstLine="426"/>
        <w:jc w:val="both"/>
      </w:pPr>
      <w:r w:rsidRPr="00C44E95">
        <w:t xml:space="preserve">ПРОТИВ – 0  </w:t>
      </w:r>
    </w:p>
    <w:p w14:paraId="71CC4F9C" w14:textId="77777777" w:rsidR="00A21AF2" w:rsidRDefault="00A21AF2" w:rsidP="00A21AF2">
      <w:pPr>
        <w:ind w:firstLine="426"/>
        <w:jc w:val="both"/>
      </w:pPr>
      <w:r w:rsidRPr="00C44E95">
        <w:t xml:space="preserve">ВЪЗДЪРЖАЛ СЕ – 0 </w:t>
      </w:r>
    </w:p>
    <w:p w14:paraId="02CA9894" w14:textId="77777777" w:rsidR="00A21AF2" w:rsidRPr="00C44E95" w:rsidRDefault="00A21AF2" w:rsidP="00A21AF2">
      <w:pPr>
        <w:jc w:val="both"/>
      </w:pPr>
    </w:p>
    <w:p w14:paraId="314C2455" w14:textId="77777777" w:rsidR="00A21AF2" w:rsidRDefault="00A21AF2" w:rsidP="00A21AF2">
      <w:pPr>
        <w:jc w:val="center"/>
        <w:rPr>
          <w:b/>
        </w:rPr>
      </w:pPr>
      <w:r w:rsidRPr="0049547F">
        <w:rPr>
          <w:b/>
        </w:rPr>
        <w:t>ПРОЕКТОРЕШЕНИЕ</w:t>
      </w:r>
    </w:p>
    <w:p w14:paraId="511A9E0F" w14:textId="77777777" w:rsidR="00A21AF2" w:rsidRPr="001D7FD5" w:rsidRDefault="00A21AF2" w:rsidP="00F81704">
      <w:pPr>
        <w:tabs>
          <w:tab w:val="left" w:pos="3010"/>
        </w:tabs>
        <w:ind w:firstLine="426"/>
        <w:jc w:val="both"/>
        <w:rPr>
          <w:b/>
          <w:bCs/>
        </w:rPr>
      </w:pPr>
      <w:r w:rsidRPr="001D7FD5">
        <w:rPr>
          <w:b/>
          <w:bCs/>
        </w:rPr>
        <w:t>На основание чл. 21, ал. 1, т. 2 и ал. 2 от Закона за местното самоуправление и местната администрация и във връзка с докладна с вх. №ОС-01-173/28.08.2026г. от Стойчо Баненски – кмет на Община Банско, Общински съвет - Банско</w:t>
      </w:r>
    </w:p>
    <w:p w14:paraId="052E7361" w14:textId="617AB40B" w:rsidR="00A21AF2" w:rsidRPr="001D7FD5" w:rsidRDefault="00A21AF2" w:rsidP="00F81704">
      <w:pPr>
        <w:tabs>
          <w:tab w:val="left" w:pos="3010"/>
        </w:tabs>
        <w:ind w:firstLine="426"/>
        <w:jc w:val="both"/>
        <w:rPr>
          <w:b/>
          <w:bCs/>
        </w:rPr>
      </w:pPr>
      <w:r>
        <w:rPr>
          <w:b/>
          <w:bCs/>
        </w:rPr>
        <w:t>1.</w:t>
      </w:r>
      <w:r w:rsidR="00F81704">
        <w:rPr>
          <w:b/>
          <w:bCs/>
        </w:rPr>
        <w:t xml:space="preserve"> </w:t>
      </w:r>
      <w:r w:rsidRPr="001D7FD5">
        <w:rPr>
          <w:b/>
          <w:bCs/>
        </w:rPr>
        <w:t>Одобрява структурата на Общинска администрация Банско за 2026г., съгласно Приложение 1.</w:t>
      </w:r>
    </w:p>
    <w:p w14:paraId="620D001E" w14:textId="77777777" w:rsidR="00A21AF2" w:rsidRPr="001D7FD5" w:rsidRDefault="00A21AF2" w:rsidP="00F81704">
      <w:pPr>
        <w:tabs>
          <w:tab w:val="left" w:pos="3010"/>
        </w:tabs>
        <w:ind w:firstLine="426"/>
        <w:jc w:val="both"/>
        <w:rPr>
          <w:b/>
          <w:bCs/>
        </w:rPr>
      </w:pPr>
      <w:r w:rsidRPr="001D7FD5">
        <w:rPr>
          <w:b/>
          <w:bCs/>
        </w:rPr>
        <w:t>2. Одобрява общата численост на служителите в община Банско - 162 бр. в т.ч.:</w:t>
      </w:r>
    </w:p>
    <w:p w14:paraId="27CA5B5D" w14:textId="77777777" w:rsidR="00A21AF2" w:rsidRPr="001D7FD5" w:rsidRDefault="00A21AF2" w:rsidP="00F81704">
      <w:pPr>
        <w:tabs>
          <w:tab w:val="left" w:pos="3010"/>
        </w:tabs>
        <w:ind w:firstLine="426"/>
        <w:jc w:val="both"/>
        <w:rPr>
          <w:b/>
          <w:bCs/>
        </w:rPr>
      </w:pPr>
      <w:r w:rsidRPr="001D7FD5">
        <w:rPr>
          <w:b/>
          <w:bCs/>
        </w:rPr>
        <w:t>2.1. За град Банско – 151 броя.</w:t>
      </w:r>
    </w:p>
    <w:p w14:paraId="191FB7CF" w14:textId="77777777" w:rsidR="00A21AF2" w:rsidRPr="001D7FD5" w:rsidRDefault="00A21AF2" w:rsidP="00F81704">
      <w:pPr>
        <w:tabs>
          <w:tab w:val="left" w:pos="3010"/>
        </w:tabs>
        <w:ind w:firstLine="426"/>
        <w:jc w:val="both"/>
        <w:rPr>
          <w:b/>
          <w:bCs/>
        </w:rPr>
      </w:pPr>
      <w:r w:rsidRPr="001D7FD5">
        <w:rPr>
          <w:b/>
          <w:bCs/>
        </w:rPr>
        <w:t>2.2. За град Добринище – 11 броя.</w:t>
      </w:r>
    </w:p>
    <w:p w14:paraId="70DB3C70" w14:textId="77777777" w:rsidR="00A21AF2" w:rsidRPr="001D7FD5" w:rsidRDefault="00A21AF2" w:rsidP="00F81704">
      <w:pPr>
        <w:tabs>
          <w:tab w:val="left" w:pos="3010"/>
        </w:tabs>
        <w:ind w:firstLine="426"/>
        <w:jc w:val="both"/>
        <w:rPr>
          <w:b/>
          <w:bCs/>
        </w:rPr>
      </w:pPr>
      <w:r w:rsidRPr="001D7FD5">
        <w:rPr>
          <w:b/>
          <w:bCs/>
        </w:rPr>
        <w:t>3. Одобрява разпределението на длъжностите, както следва:</w:t>
      </w:r>
    </w:p>
    <w:p w14:paraId="25AA9664" w14:textId="77777777" w:rsidR="00A21AF2" w:rsidRPr="001D7FD5" w:rsidRDefault="00A21AF2" w:rsidP="00A21AF2">
      <w:pPr>
        <w:tabs>
          <w:tab w:val="left" w:pos="3010"/>
        </w:tabs>
        <w:ind w:firstLine="426"/>
        <w:jc w:val="both"/>
        <w:rPr>
          <w:b/>
          <w:bCs/>
        </w:rPr>
      </w:pPr>
      <w:r w:rsidRPr="001D7FD5">
        <w:rPr>
          <w:b/>
          <w:bCs/>
        </w:rPr>
        <w:lastRenderedPageBreak/>
        <w:t>3.1. Длъжности по чл.19 от Закона за администрацията - 11 бр.;</w:t>
      </w:r>
    </w:p>
    <w:p w14:paraId="1C583DFE" w14:textId="77777777" w:rsidR="00A21AF2" w:rsidRPr="001D7FD5" w:rsidRDefault="00A21AF2" w:rsidP="00A21AF2">
      <w:pPr>
        <w:tabs>
          <w:tab w:val="left" w:pos="3010"/>
        </w:tabs>
        <w:ind w:firstLine="426"/>
        <w:jc w:val="both"/>
        <w:rPr>
          <w:b/>
          <w:bCs/>
        </w:rPr>
      </w:pPr>
      <w:r w:rsidRPr="001D7FD5">
        <w:rPr>
          <w:b/>
          <w:bCs/>
        </w:rPr>
        <w:t>3.2. Общинска администрация – 127 бр.;</w:t>
      </w:r>
    </w:p>
    <w:p w14:paraId="004EED94" w14:textId="77777777" w:rsidR="00A21AF2" w:rsidRPr="001D7FD5" w:rsidRDefault="00A21AF2" w:rsidP="00A21AF2">
      <w:pPr>
        <w:tabs>
          <w:tab w:val="left" w:pos="3010"/>
        </w:tabs>
        <w:ind w:firstLine="426"/>
        <w:jc w:val="both"/>
        <w:rPr>
          <w:b/>
          <w:bCs/>
        </w:rPr>
      </w:pPr>
      <w:r w:rsidRPr="001D7FD5">
        <w:rPr>
          <w:b/>
          <w:bCs/>
        </w:rPr>
        <w:t>• Ръководни длъжности – 17 бр. (13.39%)</w:t>
      </w:r>
    </w:p>
    <w:p w14:paraId="6EFCF1FF" w14:textId="77777777" w:rsidR="00A21AF2" w:rsidRPr="001D7FD5" w:rsidRDefault="00A21AF2" w:rsidP="00A21AF2">
      <w:pPr>
        <w:tabs>
          <w:tab w:val="left" w:pos="3010"/>
        </w:tabs>
        <w:ind w:firstLine="426"/>
        <w:jc w:val="both"/>
        <w:rPr>
          <w:b/>
          <w:bCs/>
        </w:rPr>
      </w:pPr>
      <w:r w:rsidRPr="001D7FD5">
        <w:rPr>
          <w:b/>
          <w:bCs/>
        </w:rPr>
        <w:t>• Обща администрация – 40 бр. (31.50%)</w:t>
      </w:r>
      <w:r>
        <w:rPr>
          <w:b/>
          <w:bCs/>
        </w:rPr>
        <w:t>.</w:t>
      </w:r>
    </w:p>
    <w:p w14:paraId="4F0AA610" w14:textId="77777777" w:rsidR="00F81704" w:rsidRDefault="00A21AF2" w:rsidP="00F81704">
      <w:pPr>
        <w:tabs>
          <w:tab w:val="left" w:pos="3010"/>
        </w:tabs>
        <w:ind w:firstLine="426"/>
        <w:jc w:val="both"/>
        <w:rPr>
          <w:b/>
          <w:bCs/>
        </w:rPr>
      </w:pPr>
      <w:r w:rsidRPr="001D7FD5">
        <w:rPr>
          <w:b/>
          <w:bCs/>
        </w:rPr>
        <w:t>• Специализирана администрация – 70 бр. (55.12%).</w:t>
      </w:r>
    </w:p>
    <w:p w14:paraId="47355BF7" w14:textId="121F1F91" w:rsidR="00A21AF2" w:rsidRPr="00F81704" w:rsidRDefault="00F81704" w:rsidP="00F81704">
      <w:pPr>
        <w:tabs>
          <w:tab w:val="left" w:pos="3010"/>
        </w:tabs>
        <w:ind w:firstLine="426"/>
        <w:jc w:val="both"/>
        <w:rPr>
          <w:b/>
          <w:bCs/>
        </w:rPr>
      </w:pPr>
      <w:r>
        <w:rPr>
          <w:b/>
          <w:bCs/>
        </w:rPr>
        <w:t xml:space="preserve">4. </w:t>
      </w:r>
      <w:r w:rsidR="00A21AF2" w:rsidRPr="00F81704">
        <w:rPr>
          <w:b/>
          <w:bCs/>
        </w:rPr>
        <w:t>Общата численост и структура влизат в сила от 01.09.2026 г.</w:t>
      </w:r>
    </w:p>
    <w:p w14:paraId="050AF985" w14:textId="77777777" w:rsidR="00A21AF2" w:rsidRDefault="00A21AF2" w:rsidP="00A21AF2">
      <w:pPr>
        <w:jc w:val="center"/>
        <w:rPr>
          <w:b/>
        </w:rPr>
      </w:pPr>
    </w:p>
    <w:p w14:paraId="11131E5D" w14:textId="77777777" w:rsidR="00A21AF2" w:rsidRPr="006622B0" w:rsidRDefault="00A21AF2" w:rsidP="00F81704">
      <w:pPr>
        <w:ind w:firstLine="426"/>
      </w:pPr>
      <w:r w:rsidRPr="00C44E95">
        <w:rPr>
          <w:b/>
        </w:rPr>
        <w:t>По т.</w:t>
      </w:r>
      <w:r>
        <w:rPr>
          <w:b/>
        </w:rPr>
        <w:t>2.</w:t>
      </w:r>
      <w:r w:rsidRPr="006622B0">
        <w:t xml:space="preserve"> </w:t>
      </w:r>
      <w:r>
        <w:t>Разглеждане на докладна с вх. №ОС-01-166/27.08.2026г. от Стойчо Баненски – кмет на Община Банско, относно отчет за изпълнението на приходите и изпълнение на разходите на бюджета на Община Банско към 31.12.2025 г.</w:t>
      </w:r>
    </w:p>
    <w:p w14:paraId="25808E5C" w14:textId="77777777" w:rsidR="00A21AF2" w:rsidRDefault="00A21AF2" w:rsidP="00A21AF2">
      <w:pPr>
        <w:ind w:firstLine="426"/>
      </w:pPr>
      <w:r w:rsidRPr="00C44E95">
        <w:t>След проведените разисквания се премина към гласуване.</w:t>
      </w:r>
    </w:p>
    <w:p w14:paraId="4FE21838" w14:textId="77777777" w:rsidR="00A21AF2" w:rsidRPr="00C44E95" w:rsidRDefault="00A21AF2" w:rsidP="00A21AF2">
      <w:pPr>
        <w:jc w:val="both"/>
      </w:pPr>
    </w:p>
    <w:p w14:paraId="2FC7EA0C" w14:textId="77777777" w:rsidR="00A21AF2" w:rsidRPr="00C44E95" w:rsidRDefault="00A21AF2" w:rsidP="00A21AF2">
      <w:pPr>
        <w:ind w:firstLine="426"/>
        <w:jc w:val="both"/>
        <w:rPr>
          <w:b/>
        </w:rPr>
      </w:pPr>
      <w:r w:rsidRPr="00C44E95">
        <w:rPr>
          <w:b/>
        </w:rPr>
        <w:t xml:space="preserve">Гласуване: </w:t>
      </w:r>
    </w:p>
    <w:p w14:paraId="236A8FB3" w14:textId="26C5CDE8" w:rsidR="00A21AF2" w:rsidRPr="00C44E95" w:rsidRDefault="00A21AF2" w:rsidP="00A21AF2">
      <w:pPr>
        <w:ind w:firstLine="426"/>
        <w:jc w:val="both"/>
      </w:pPr>
      <w:r w:rsidRPr="00C44E95">
        <w:t>ЗА –</w:t>
      </w:r>
      <w:r>
        <w:t xml:space="preserve"> </w:t>
      </w:r>
      <w:r w:rsidR="002A72FC">
        <w:t>5</w:t>
      </w:r>
      <w:r>
        <w:t xml:space="preserve"> </w:t>
      </w:r>
      <w:r w:rsidRPr="00C44E95">
        <w:t xml:space="preserve">гласа </w:t>
      </w:r>
    </w:p>
    <w:p w14:paraId="4A17887D" w14:textId="77777777" w:rsidR="00A21AF2" w:rsidRPr="00C44E95" w:rsidRDefault="00A21AF2" w:rsidP="00A21AF2">
      <w:pPr>
        <w:ind w:firstLine="426"/>
        <w:jc w:val="both"/>
      </w:pPr>
      <w:r w:rsidRPr="00C44E95">
        <w:t xml:space="preserve">ПРОТИВ – 0  </w:t>
      </w:r>
    </w:p>
    <w:p w14:paraId="03683695" w14:textId="7B0713E7" w:rsidR="00A21AF2" w:rsidRDefault="00A21AF2" w:rsidP="00A21AF2">
      <w:pPr>
        <w:ind w:firstLine="426"/>
        <w:jc w:val="both"/>
      </w:pPr>
      <w:r w:rsidRPr="00C44E95">
        <w:t xml:space="preserve">ВЪЗДЪРЖАЛ СЕ – 0 </w:t>
      </w:r>
    </w:p>
    <w:p w14:paraId="2A38EA4B" w14:textId="77777777" w:rsidR="00A21AF2" w:rsidRDefault="00A21AF2" w:rsidP="00A21AF2">
      <w:pPr>
        <w:jc w:val="both"/>
      </w:pPr>
    </w:p>
    <w:p w14:paraId="64810BAC" w14:textId="77777777" w:rsidR="00A21AF2" w:rsidRPr="00C44E95" w:rsidRDefault="00A21AF2" w:rsidP="00A21AF2">
      <w:pPr>
        <w:jc w:val="both"/>
      </w:pPr>
    </w:p>
    <w:p w14:paraId="45A9A9D0" w14:textId="77777777" w:rsidR="00A21AF2" w:rsidRDefault="00A21AF2" w:rsidP="00A21AF2">
      <w:pPr>
        <w:jc w:val="center"/>
        <w:rPr>
          <w:b/>
        </w:rPr>
      </w:pPr>
      <w:r w:rsidRPr="0049547F">
        <w:rPr>
          <w:b/>
        </w:rPr>
        <w:t>ПРОЕКТОРЕШЕНИЕ</w:t>
      </w:r>
    </w:p>
    <w:p w14:paraId="18E472B9" w14:textId="77777777" w:rsidR="00A21AF2" w:rsidRPr="00AE23FD" w:rsidRDefault="00A21AF2" w:rsidP="00F81704">
      <w:pPr>
        <w:ind w:firstLine="426"/>
        <w:jc w:val="both"/>
        <w:rPr>
          <w:b/>
          <w:bCs/>
        </w:rPr>
      </w:pPr>
      <w:r w:rsidRPr="00AE23FD">
        <w:rPr>
          <w:b/>
          <w:bCs/>
        </w:rPr>
        <w:t>На основание  чл. 21 ал.</w:t>
      </w:r>
      <w:r w:rsidRPr="00E332F3">
        <w:rPr>
          <w:b/>
          <w:bCs/>
          <w:lang w:val="ru-RU"/>
        </w:rPr>
        <w:t>2</w:t>
      </w:r>
      <w:r w:rsidRPr="00AE23FD">
        <w:rPr>
          <w:b/>
          <w:bCs/>
        </w:rPr>
        <w:t>, от ЗМСМА, във връзка с чл.21, ал. 1, т.6 и чл.27 ал.4 и ал.5 от ЗМСМА, чл.140, ал.1 и ал. 5 от Закона за публичните финанси, във връзка с  чл.49 ал. 1 от Наредбата за условията и реда за съставяне на тригодишна прогноза за местните дейности и за съставяне, приемане, изпълнение и отчитане на бюджета на Община Банско</w:t>
      </w:r>
      <w:r>
        <w:rPr>
          <w:b/>
          <w:bCs/>
        </w:rPr>
        <w:t xml:space="preserve"> и</w:t>
      </w:r>
      <w:r w:rsidRPr="00AE23FD">
        <w:t xml:space="preserve"> </w:t>
      </w:r>
      <w:r w:rsidRPr="00AE23FD">
        <w:rPr>
          <w:b/>
          <w:bCs/>
        </w:rPr>
        <w:t>на докладна с вх. №ОС-01-166/27.08.2026г. от Стойчо Баненски – кмет на Община Банско, Общински съвет – Банско реши:</w:t>
      </w:r>
    </w:p>
    <w:p w14:paraId="0F11D4BD" w14:textId="24D29ADE" w:rsidR="00A21AF2" w:rsidRPr="00AE23FD" w:rsidRDefault="00A21AF2" w:rsidP="00F81704">
      <w:pPr>
        <w:spacing w:after="200"/>
        <w:ind w:firstLine="426"/>
        <w:contextualSpacing/>
        <w:jc w:val="both"/>
        <w:rPr>
          <w:b/>
          <w:bCs/>
        </w:rPr>
      </w:pPr>
      <w:r>
        <w:rPr>
          <w:b/>
          <w:bCs/>
        </w:rPr>
        <w:t>1.</w:t>
      </w:r>
      <w:r w:rsidR="00F81704">
        <w:rPr>
          <w:b/>
          <w:bCs/>
        </w:rPr>
        <w:t xml:space="preserve"> </w:t>
      </w:r>
      <w:r w:rsidRPr="00AE23FD">
        <w:rPr>
          <w:b/>
          <w:bCs/>
        </w:rPr>
        <w:t>Приема уточнен годишен план на бюджета за 20</w:t>
      </w:r>
      <w:r w:rsidRPr="00E332F3">
        <w:rPr>
          <w:b/>
          <w:bCs/>
          <w:lang w:val="ru-RU"/>
        </w:rPr>
        <w:t>25</w:t>
      </w:r>
      <w:r w:rsidRPr="00AE23FD">
        <w:rPr>
          <w:b/>
          <w:bCs/>
        </w:rPr>
        <w:t xml:space="preserve"> год. По приходната и разходната част както следва:</w:t>
      </w:r>
    </w:p>
    <w:p w14:paraId="3A1B0C9C" w14:textId="0371918E" w:rsidR="00A21AF2" w:rsidRPr="00AE23FD" w:rsidRDefault="00A21AF2" w:rsidP="00F81704">
      <w:pPr>
        <w:ind w:firstLine="426"/>
        <w:jc w:val="both"/>
        <w:rPr>
          <w:b/>
          <w:bCs/>
        </w:rPr>
      </w:pPr>
      <w:r>
        <w:rPr>
          <w:b/>
          <w:bCs/>
        </w:rPr>
        <w:t>1.1.</w:t>
      </w:r>
      <w:r w:rsidR="00F81704">
        <w:rPr>
          <w:b/>
          <w:bCs/>
        </w:rPr>
        <w:t xml:space="preserve"> </w:t>
      </w:r>
      <w:r w:rsidRPr="00AE23FD">
        <w:rPr>
          <w:b/>
          <w:bCs/>
        </w:rPr>
        <w:t>По прихода в размер на 4</w:t>
      </w:r>
      <w:r w:rsidRPr="00E332F3">
        <w:rPr>
          <w:b/>
          <w:bCs/>
          <w:lang w:val="ru-RU"/>
        </w:rPr>
        <w:t>9 33</w:t>
      </w:r>
      <w:r w:rsidRPr="00AE23FD">
        <w:rPr>
          <w:b/>
          <w:bCs/>
        </w:rPr>
        <w:t>8</w:t>
      </w:r>
      <w:r w:rsidRPr="00E332F3">
        <w:rPr>
          <w:b/>
          <w:bCs/>
          <w:lang w:val="ru-RU"/>
        </w:rPr>
        <w:t xml:space="preserve"> 253</w:t>
      </w:r>
      <w:r w:rsidRPr="00AE23FD">
        <w:rPr>
          <w:b/>
          <w:bCs/>
        </w:rPr>
        <w:t xml:space="preserve">  лв. в  т.ч. за:</w:t>
      </w:r>
    </w:p>
    <w:p w14:paraId="3ABF8E1F" w14:textId="77777777" w:rsidR="00A21AF2" w:rsidRPr="00AE23FD" w:rsidRDefault="00A21AF2" w:rsidP="00F81704">
      <w:pPr>
        <w:ind w:firstLine="426"/>
        <w:jc w:val="both"/>
        <w:rPr>
          <w:b/>
          <w:bCs/>
        </w:rPr>
      </w:pPr>
      <w:r w:rsidRPr="00AE23FD">
        <w:rPr>
          <w:b/>
          <w:bCs/>
        </w:rPr>
        <w:t>1.1.1. За делегирани от държавата дейности 2</w:t>
      </w:r>
      <w:r w:rsidRPr="00E332F3">
        <w:rPr>
          <w:b/>
          <w:bCs/>
          <w:lang w:val="ru-RU"/>
        </w:rPr>
        <w:t>3</w:t>
      </w:r>
      <w:r w:rsidRPr="00AE23FD">
        <w:rPr>
          <w:b/>
          <w:bCs/>
        </w:rPr>
        <w:t xml:space="preserve"> </w:t>
      </w:r>
      <w:r w:rsidRPr="00E332F3">
        <w:rPr>
          <w:b/>
          <w:bCs/>
          <w:lang w:val="ru-RU"/>
        </w:rPr>
        <w:t>11</w:t>
      </w:r>
      <w:r w:rsidRPr="00AE23FD">
        <w:rPr>
          <w:b/>
          <w:bCs/>
        </w:rPr>
        <w:t>6</w:t>
      </w:r>
      <w:r w:rsidRPr="00E332F3">
        <w:rPr>
          <w:b/>
          <w:bCs/>
          <w:lang w:val="ru-RU"/>
        </w:rPr>
        <w:t xml:space="preserve"> </w:t>
      </w:r>
      <w:r w:rsidRPr="00AE23FD">
        <w:rPr>
          <w:b/>
          <w:bCs/>
        </w:rPr>
        <w:t>49</w:t>
      </w:r>
      <w:r w:rsidRPr="00E332F3">
        <w:rPr>
          <w:b/>
          <w:bCs/>
          <w:lang w:val="ru-RU"/>
        </w:rPr>
        <w:t>2</w:t>
      </w:r>
      <w:r w:rsidRPr="00AE23FD">
        <w:rPr>
          <w:b/>
          <w:bCs/>
        </w:rPr>
        <w:t xml:space="preserve"> лв.</w:t>
      </w:r>
    </w:p>
    <w:p w14:paraId="61BBFFBF" w14:textId="4629E948" w:rsidR="00A21AF2" w:rsidRPr="00E332F3" w:rsidRDefault="00A21AF2" w:rsidP="00F81704">
      <w:pPr>
        <w:ind w:firstLine="426"/>
        <w:jc w:val="both"/>
        <w:rPr>
          <w:b/>
          <w:bCs/>
          <w:lang w:val="ru-RU"/>
        </w:rPr>
      </w:pPr>
      <w:r>
        <w:rPr>
          <w:b/>
          <w:bCs/>
        </w:rPr>
        <w:t>1.1.2.</w:t>
      </w:r>
      <w:r w:rsidR="00F81704">
        <w:rPr>
          <w:b/>
          <w:bCs/>
        </w:rPr>
        <w:t xml:space="preserve"> </w:t>
      </w:r>
      <w:r w:rsidRPr="00AE23FD">
        <w:rPr>
          <w:b/>
          <w:bCs/>
        </w:rPr>
        <w:t>За местни дейности 2</w:t>
      </w:r>
      <w:r w:rsidRPr="00E332F3">
        <w:rPr>
          <w:b/>
          <w:bCs/>
          <w:lang w:val="ru-RU"/>
        </w:rPr>
        <w:t>6</w:t>
      </w:r>
      <w:r w:rsidRPr="00AE23FD">
        <w:rPr>
          <w:b/>
          <w:bCs/>
          <w:lang w:val="en-US"/>
        </w:rPr>
        <w:t> </w:t>
      </w:r>
      <w:r w:rsidRPr="00AE23FD">
        <w:rPr>
          <w:b/>
          <w:bCs/>
        </w:rPr>
        <w:t>2</w:t>
      </w:r>
      <w:r w:rsidRPr="00E332F3">
        <w:rPr>
          <w:b/>
          <w:bCs/>
          <w:lang w:val="ru-RU"/>
        </w:rPr>
        <w:t xml:space="preserve">21 </w:t>
      </w:r>
      <w:r w:rsidRPr="00AE23FD">
        <w:rPr>
          <w:b/>
          <w:bCs/>
        </w:rPr>
        <w:t>7</w:t>
      </w:r>
      <w:r w:rsidRPr="00E332F3">
        <w:rPr>
          <w:b/>
          <w:bCs/>
          <w:lang w:val="ru-RU"/>
        </w:rPr>
        <w:t>61</w:t>
      </w:r>
      <w:r w:rsidRPr="00AE23FD">
        <w:rPr>
          <w:b/>
          <w:bCs/>
        </w:rPr>
        <w:t xml:space="preserve"> лв.</w:t>
      </w:r>
    </w:p>
    <w:p w14:paraId="044F1CFB" w14:textId="77777777" w:rsidR="00A21AF2" w:rsidRPr="00AE23FD" w:rsidRDefault="00A21AF2" w:rsidP="00F81704">
      <w:pPr>
        <w:ind w:firstLine="426"/>
        <w:jc w:val="both"/>
        <w:rPr>
          <w:b/>
          <w:bCs/>
        </w:rPr>
      </w:pPr>
      <w:r w:rsidRPr="00AE23FD">
        <w:rPr>
          <w:b/>
          <w:bCs/>
        </w:rPr>
        <w:t>Разпределени по параграфи съгласно Приложение 1.</w:t>
      </w:r>
    </w:p>
    <w:p w14:paraId="6A176D72" w14:textId="0015249A" w:rsidR="00A21AF2" w:rsidRPr="00AE23FD" w:rsidRDefault="00A21AF2" w:rsidP="00F81704">
      <w:pPr>
        <w:ind w:firstLine="426"/>
        <w:jc w:val="both"/>
        <w:rPr>
          <w:b/>
          <w:bCs/>
        </w:rPr>
      </w:pPr>
      <w:r>
        <w:rPr>
          <w:b/>
          <w:bCs/>
        </w:rPr>
        <w:t>1.2.</w:t>
      </w:r>
      <w:r w:rsidR="00F81704">
        <w:rPr>
          <w:b/>
          <w:bCs/>
        </w:rPr>
        <w:t xml:space="preserve"> </w:t>
      </w:r>
      <w:r w:rsidRPr="00AE23FD">
        <w:rPr>
          <w:b/>
          <w:bCs/>
        </w:rPr>
        <w:t>По разхода 4</w:t>
      </w:r>
      <w:r w:rsidRPr="00E332F3">
        <w:rPr>
          <w:b/>
          <w:bCs/>
          <w:lang w:val="ru-RU"/>
        </w:rPr>
        <w:t>9</w:t>
      </w:r>
      <w:r w:rsidRPr="00AE23FD">
        <w:rPr>
          <w:b/>
          <w:bCs/>
          <w:lang w:val="en-US"/>
        </w:rPr>
        <w:t> </w:t>
      </w:r>
      <w:r w:rsidRPr="00E332F3">
        <w:rPr>
          <w:b/>
          <w:bCs/>
          <w:lang w:val="ru-RU"/>
        </w:rPr>
        <w:t>338 253</w:t>
      </w:r>
      <w:r w:rsidRPr="00AE23FD">
        <w:rPr>
          <w:b/>
          <w:bCs/>
        </w:rPr>
        <w:t xml:space="preserve"> лв. </w:t>
      </w:r>
    </w:p>
    <w:p w14:paraId="1FCEAB52" w14:textId="4C22E2D8" w:rsidR="00A21AF2" w:rsidRPr="00E332F3" w:rsidRDefault="00A21AF2" w:rsidP="00F81704">
      <w:pPr>
        <w:ind w:firstLine="426"/>
        <w:jc w:val="both"/>
        <w:rPr>
          <w:b/>
          <w:bCs/>
          <w:lang w:val="ru-RU"/>
        </w:rPr>
      </w:pPr>
      <w:r>
        <w:rPr>
          <w:b/>
          <w:bCs/>
        </w:rPr>
        <w:t>1.2.1.</w:t>
      </w:r>
      <w:r w:rsidR="00F81704">
        <w:rPr>
          <w:b/>
          <w:bCs/>
        </w:rPr>
        <w:t xml:space="preserve"> </w:t>
      </w:r>
      <w:r w:rsidRPr="00AE23FD">
        <w:rPr>
          <w:b/>
          <w:bCs/>
        </w:rPr>
        <w:t>За делегирани  държавни дейности 2</w:t>
      </w:r>
      <w:r w:rsidRPr="00E332F3">
        <w:rPr>
          <w:b/>
          <w:bCs/>
          <w:lang w:val="ru-RU"/>
        </w:rPr>
        <w:t>7</w:t>
      </w:r>
      <w:r w:rsidRPr="00AE23FD">
        <w:rPr>
          <w:b/>
          <w:bCs/>
          <w:lang w:val="en-US"/>
        </w:rPr>
        <w:t> </w:t>
      </w:r>
      <w:r w:rsidRPr="00E332F3">
        <w:rPr>
          <w:b/>
          <w:bCs/>
          <w:lang w:val="ru-RU"/>
        </w:rPr>
        <w:t>7</w:t>
      </w:r>
      <w:r w:rsidRPr="00AE23FD">
        <w:rPr>
          <w:b/>
          <w:bCs/>
        </w:rPr>
        <w:t>8</w:t>
      </w:r>
      <w:r w:rsidRPr="00E332F3">
        <w:rPr>
          <w:b/>
          <w:bCs/>
          <w:lang w:val="ru-RU"/>
        </w:rPr>
        <w:t xml:space="preserve">6 </w:t>
      </w:r>
      <w:r w:rsidRPr="00AE23FD">
        <w:rPr>
          <w:b/>
          <w:bCs/>
        </w:rPr>
        <w:t>3</w:t>
      </w:r>
      <w:r w:rsidRPr="00E332F3">
        <w:rPr>
          <w:b/>
          <w:bCs/>
          <w:lang w:val="ru-RU"/>
        </w:rPr>
        <w:t>8</w:t>
      </w:r>
      <w:r w:rsidR="00AE62B7">
        <w:rPr>
          <w:b/>
          <w:bCs/>
          <w:lang w:val="ru-RU"/>
        </w:rPr>
        <w:t>8</w:t>
      </w:r>
      <w:r w:rsidRPr="00AE23FD">
        <w:rPr>
          <w:b/>
          <w:bCs/>
        </w:rPr>
        <w:t xml:space="preserve"> лв.</w:t>
      </w:r>
    </w:p>
    <w:p w14:paraId="568F3AC2" w14:textId="67526972" w:rsidR="00A21AF2" w:rsidRPr="00AE23FD" w:rsidRDefault="00A21AF2" w:rsidP="006C1DD5">
      <w:pPr>
        <w:ind w:firstLine="426"/>
        <w:rPr>
          <w:b/>
          <w:bCs/>
        </w:rPr>
      </w:pPr>
      <w:r w:rsidRPr="00AE23FD">
        <w:rPr>
          <w:b/>
          <w:bCs/>
        </w:rPr>
        <w:t>1.2.2.</w:t>
      </w:r>
      <w:r>
        <w:rPr>
          <w:b/>
          <w:bCs/>
        </w:rPr>
        <w:t xml:space="preserve">За </w:t>
      </w:r>
      <w:r w:rsidRPr="00AE23FD">
        <w:rPr>
          <w:b/>
          <w:bCs/>
        </w:rPr>
        <w:t xml:space="preserve">дофинансиране на държавните дейности със собствени приходи  </w:t>
      </w:r>
      <w:r w:rsidR="006C1DD5">
        <w:rPr>
          <w:b/>
          <w:bCs/>
        </w:rPr>
        <w:t>3 332 374 лв.</w:t>
      </w:r>
      <w:r w:rsidRPr="00AE23FD">
        <w:rPr>
          <w:b/>
          <w:bCs/>
        </w:rPr>
        <w:t xml:space="preserve">                                               </w:t>
      </w:r>
      <w:r w:rsidR="006C1DD5">
        <w:rPr>
          <w:b/>
          <w:bCs/>
        </w:rPr>
        <w:t xml:space="preserve">                             </w:t>
      </w:r>
    </w:p>
    <w:p w14:paraId="4FCE19BD" w14:textId="77777777" w:rsidR="00A21AF2" w:rsidRPr="00AE23FD" w:rsidRDefault="00A21AF2" w:rsidP="00F81704">
      <w:pPr>
        <w:ind w:firstLine="426"/>
        <w:jc w:val="both"/>
        <w:rPr>
          <w:b/>
          <w:bCs/>
        </w:rPr>
      </w:pPr>
      <w:r w:rsidRPr="00AE23FD">
        <w:rPr>
          <w:b/>
          <w:bCs/>
        </w:rPr>
        <w:t>1.2.3. За местни дейности 1</w:t>
      </w:r>
      <w:r w:rsidRPr="00E332F3">
        <w:rPr>
          <w:b/>
          <w:bCs/>
          <w:lang w:val="ru-RU"/>
        </w:rPr>
        <w:t>8</w:t>
      </w:r>
      <w:r w:rsidRPr="00AE23FD">
        <w:rPr>
          <w:b/>
          <w:bCs/>
          <w:lang w:val="en-US"/>
        </w:rPr>
        <w:t> </w:t>
      </w:r>
      <w:r w:rsidRPr="00E332F3">
        <w:rPr>
          <w:b/>
          <w:bCs/>
          <w:lang w:val="ru-RU"/>
        </w:rPr>
        <w:t>219 491</w:t>
      </w:r>
      <w:r w:rsidRPr="00AE23FD">
        <w:rPr>
          <w:b/>
          <w:bCs/>
        </w:rPr>
        <w:t xml:space="preserve"> лв.</w:t>
      </w:r>
    </w:p>
    <w:p w14:paraId="30BE4BC4" w14:textId="77777777" w:rsidR="00A21AF2" w:rsidRPr="00AE23FD" w:rsidRDefault="00A21AF2" w:rsidP="00F81704">
      <w:pPr>
        <w:ind w:firstLine="426"/>
        <w:jc w:val="both"/>
        <w:rPr>
          <w:b/>
          <w:bCs/>
        </w:rPr>
      </w:pPr>
      <w:r w:rsidRPr="00AE23FD">
        <w:rPr>
          <w:b/>
          <w:bCs/>
        </w:rPr>
        <w:t>Разпределени по функции, дейности, видове разходи и бюджетни разпоредители съгласно Приложение 2.</w:t>
      </w:r>
    </w:p>
    <w:p w14:paraId="0F6D6B75" w14:textId="0C8534EA" w:rsidR="00A21AF2" w:rsidRPr="00AE23FD" w:rsidRDefault="00A21AF2" w:rsidP="00F81704">
      <w:pPr>
        <w:spacing w:after="200"/>
        <w:ind w:firstLine="426"/>
        <w:contextualSpacing/>
        <w:jc w:val="both"/>
        <w:rPr>
          <w:b/>
          <w:bCs/>
        </w:rPr>
      </w:pPr>
      <w:r>
        <w:rPr>
          <w:b/>
          <w:bCs/>
        </w:rPr>
        <w:t>2.</w:t>
      </w:r>
      <w:r w:rsidR="00F81704">
        <w:rPr>
          <w:b/>
          <w:bCs/>
        </w:rPr>
        <w:t xml:space="preserve"> </w:t>
      </w:r>
      <w:r w:rsidRPr="00AE23FD">
        <w:rPr>
          <w:b/>
          <w:bCs/>
        </w:rPr>
        <w:t>Одобрява окончателен поименен списък на капиталовите разходи за 20</w:t>
      </w:r>
      <w:r w:rsidRPr="00E332F3">
        <w:rPr>
          <w:b/>
          <w:bCs/>
          <w:lang w:val="ru-RU"/>
        </w:rPr>
        <w:t>25</w:t>
      </w:r>
      <w:r w:rsidRPr="00AE23FD">
        <w:rPr>
          <w:b/>
          <w:bCs/>
        </w:rPr>
        <w:t xml:space="preserve"> год. По обекти и източници на финансиране- Приложение 3.</w:t>
      </w:r>
    </w:p>
    <w:p w14:paraId="73C02564" w14:textId="6D4BA303" w:rsidR="00A21AF2" w:rsidRPr="00AE23FD" w:rsidRDefault="00A21AF2" w:rsidP="00F81704">
      <w:pPr>
        <w:spacing w:after="200" w:line="276" w:lineRule="auto"/>
        <w:ind w:firstLine="426"/>
        <w:contextualSpacing/>
        <w:jc w:val="both"/>
        <w:rPr>
          <w:b/>
          <w:bCs/>
        </w:rPr>
      </w:pPr>
      <w:r>
        <w:rPr>
          <w:b/>
          <w:bCs/>
        </w:rPr>
        <w:t>3.</w:t>
      </w:r>
      <w:r w:rsidR="00F81704">
        <w:rPr>
          <w:b/>
          <w:bCs/>
        </w:rPr>
        <w:t xml:space="preserve"> </w:t>
      </w:r>
      <w:r w:rsidRPr="00AE23FD">
        <w:rPr>
          <w:b/>
          <w:bCs/>
        </w:rPr>
        <w:t>Приема отчета за изпълнение на бюджета за 20</w:t>
      </w:r>
      <w:r w:rsidRPr="00E332F3">
        <w:rPr>
          <w:b/>
          <w:bCs/>
          <w:lang w:val="ru-RU"/>
        </w:rPr>
        <w:t>25</w:t>
      </w:r>
      <w:r w:rsidRPr="00AE23FD">
        <w:rPr>
          <w:b/>
          <w:bCs/>
        </w:rPr>
        <w:t xml:space="preserve"> год. както следва:</w:t>
      </w:r>
    </w:p>
    <w:p w14:paraId="2D676EE1" w14:textId="09B9982A" w:rsidR="00A21AF2" w:rsidRPr="00AE23FD" w:rsidRDefault="00A21AF2" w:rsidP="00F81704">
      <w:pPr>
        <w:spacing w:after="200" w:line="276" w:lineRule="auto"/>
        <w:ind w:firstLine="426"/>
        <w:contextualSpacing/>
        <w:jc w:val="both"/>
        <w:rPr>
          <w:b/>
          <w:bCs/>
        </w:rPr>
      </w:pPr>
      <w:r>
        <w:rPr>
          <w:b/>
          <w:bCs/>
        </w:rPr>
        <w:t>3.1.</w:t>
      </w:r>
      <w:r w:rsidR="00F81704">
        <w:rPr>
          <w:b/>
          <w:bCs/>
        </w:rPr>
        <w:t xml:space="preserve"> </w:t>
      </w:r>
      <w:r w:rsidRPr="00AE23FD">
        <w:rPr>
          <w:b/>
          <w:bCs/>
        </w:rPr>
        <w:t>По прихода 4</w:t>
      </w:r>
      <w:r w:rsidRPr="00CB353E">
        <w:rPr>
          <w:b/>
          <w:bCs/>
          <w:lang w:val="ru-RU"/>
        </w:rPr>
        <w:t>8</w:t>
      </w:r>
      <w:r w:rsidRPr="00AE23FD">
        <w:rPr>
          <w:b/>
          <w:bCs/>
          <w:lang w:val="en-US"/>
        </w:rPr>
        <w:t> </w:t>
      </w:r>
      <w:r w:rsidRPr="00AE23FD">
        <w:rPr>
          <w:b/>
          <w:bCs/>
        </w:rPr>
        <w:t>7</w:t>
      </w:r>
      <w:r w:rsidRPr="00CB353E">
        <w:rPr>
          <w:b/>
          <w:bCs/>
          <w:lang w:val="ru-RU"/>
        </w:rPr>
        <w:t>95 273</w:t>
      </w:r>
      <w:r w:rsidRPr="00AE23FD">
        <w:rPr>
          <w:b/>
          <w:bCs/>
        </w:rPr>
        <w:t xml:space="preserve"> лв.</w:t>
      </w:r>
    </w:p>
    <w:p w14:paraId="741589D3" w14:textId="77777777" w:rsidR="00A21AF2" w:rsidRPr="00AE23FD" w:rsidRDefault="00A21AF2" w:rsidP="00F81704">
      <w:pPr>
        <w:ind w:firstLine="426"/>
        <w:jc w:val="both"/>
        <w:rPr>
          <w:b/>
          <w:bCs/>
        </w:rPr>
      </w:pPr>
      <w:r w:rsidRPr="00AE23FD">
        <w:rPr>
          <w:b/>
          <w:bCs/>
        </w:rPr>
        <w:t>3.1.1. За делегирани  държавни дейности 2</w:t>
      </w:r>
      <w:r w:rsidRPr="00E332F3">
        <w:rPr>
          <w:b/>
          <w:bCs/>
          <w:lang w:val="ru-RU"/>
        </w:rPr>
        <w:t>3</w:t>
      </w:r>
      <w:r w:rsidRPr="00AE23FD">
        <w:rPr>
          <w:b/>
          <w:bCs/>
          <w:lang w:val="en-US"/>
        </w:rPr>
        <w:t> </w:t>
      </w:r>
      <w:r w:rsidRPr="00E332F3">
        <w:rPr>
          <w:b/>
          <w:bCs/>
          <w:lang w:val="ru-RU"/>
        </w:rPr>
        <w:t>116 4</w:t>
      </w:r>
      <w:r w:rsidRPr="00AE23FD">
        <w:rPr>
          <w:b/>
          <w:bCs/>
        </w:rPr>
        <w:t>9</w:t>
      </w:r>
      <w:r w:rsidRPr="00E332F3">
        <w:rPr>
          <w:b/>
          <w:bCs/>
          <w:lang w:val="ru-RU"/>
        </w:rPr>
        <w:t>2</w:t>
      </w:r>
      <w:r w:rsidRPr="00AE23FD">
        <w:rPr>
          <w:b/>
          <w:bCs/>
        </w:rPr>
        <w:t xml:space="preserve"> лв.                    </w:t>
      </w:r>
    </w:p>
    <w:p w14:paraId="7955468E" w14:textId="77777777" w:rsidR="00A21AF2" w:rsidRPr="00AE23FD" w:rsidRDefault="00A21AF2" w:rsidP="00F81704">
      <w:pPr>
        <w:ind w:firstLine="426"/>
        <w:jc w:val="both"/>
        <w:rPr>
          <w:b/>
          <w:bCs/>
        </w:rPr>
      </w:pPr>
      <w:r w:rsidRPr="00AE23FD">
        <w:rPr>
          <w:b/>
          <w:bCs/>
        </w:rPr>
        <w:t>3.1.2. За местни дейности 2</w:t>
      </w:r>
      <w:r w:rsidRPr="00E332F3">
        <w:rPr>
          <w:b/>
          <w:bCs/>
          <w:lang w:val="ru-RU"/>
        </w:rPr>
        <w:t>5</w:t>
      </w:r>
      <w:r w:rsidRPr="00AE23FD">
        <w:rPr>
          <w:b/>
          <w:bCs/>
          <w:lang w:val="en-US"/>
        </w:rPr>
        <w:t> </w:t>
      </w:r>
      <w:r w:rsidRPr="00AE23FD">
        <w:rPr>
          <w:b/>
          <w:bCs/>
        </w:rPr>
        <w:t>6</w:t>
      </w:r>
      <w:r w:rsidRPr="00E332F3">
        <w:rPr>
          <w:b/>
          <w:bCs/>
          <w:lang w:val="ru-RU"/>
        </w:rPr>
        <w:t>78 781</w:t>
      </w:r>
      <w:r w:rsidRPr="00AE23FD">
        <w:rPr>
          <w:b/>
          <w:bCs/>
        </w:rPr>
        <w:t xml:space="preserve"> лв.</w:t>
      </w:r>
    </w:p>
    <w:p w14:paraId="5780ACCC" w14:textId="77777777" w:rsidR="00A21AF2" w:rsidRPr="00AE23FD" w:rsidRDefault="00A21AF2" w:rsidP="00F81704">
      <w:pPr>
        <w:ind w:firstLine="426"/>
        <w:jc w:val="both"/>
        <w:rPr>
          <w:b/>
          <w:bCs/>
        </w:rPr>
      </w:pPr>
      <w:r w:rsidRPr="00AE23FD">
        <w:rPr>
          <w:b/>
          <w:bCs/>
        </w:rPr>
        <w:t>Разпределени по параграфи съгласно Приложение 1.</w:t>
      </w:r>
    </w:p>
    <w:p w14:paraId="7E71E7A5" w14:textId="300F304B" w:rsidR="00A21AF2" w:rsidRPr="00AE23FD" w:rsidRDefault="00A21AF2" w:rsidP="00F81704">
      <w:pPr>
        <w:spacing w:after="200" w:line="276" w:lineRule="auto"/>
        <w:ind w:firstLine="426"/>
        <w:contextualSpacing/>
        <w:jc w:val="both"/>
        <w:rPr>
          <w:b/>
          <w:bCs/>
        </w:rPr>
      </w:pPr>
      <w:r>
        <w:rPr>
          <w:b/>
          <w:bCs/>
        </w:rPr>
        <w:t>3.2.</w:t>
      </w:r>
      <w:r w:rsidR="00F81704">
        <w:rPr>
          <w:b/>
          <w:bCs/>
        </w:rPr>
        <w:t xml:space="preserve"> </w:t>
      </w:r>
      <w:r w:rsidRPr="00AE23FD">
        <w:rPr>
          <w:b/>
          <w:bCs/>
        </w:rPr>
        <w:t>По разхода 4</w:t>
      </w:r>
      <w:r w:rsidRPr="00CB353E">
        <w:rPr>
          <w:b/>
          <w:bCs/>
          <w:lang w:val="ru-RU"/>
        </w:rPr>
        <w:t>8</w:t>
      </w:r>
      <w:r w:rsidRPr="00AE23FD">
        <w:rPr>
          <w:b/>
          <w:bCs/>
          <w:lang w:val="en-US"/>
        </w:rPr>
        <w:t> </w:t>
      </w:r>
      <w:r w:rsidRPr="00AE23FD">
        <w:rPr>
          <w:b/>
          <w:bCs/>
        </w:rPr>
        <w:t>7</w:t>
      </w:r>
      <w:r w:rsidRPr="00CB353E">
        <w:rPr>
          <w:b/>
          <w:bCs/>
          <w:lang w:val="ru-RU"/>
        </w:rPr>
        <w:t>95</w:t>
      </w:r>
      <w:r w:rsidRPr="00AE23FD">
        <w:rPr>
          <w:b/>
          <w:bCs/>
          <w:lang w:val="en-US"/>
        </w:rPr>
        <w:t> </w:t>
      </w:r>
      <w:r w:rsidRPr="00CB353E">
        <w:rPr>
          <w:b/>
          <w:bCs/>
          <w:lang w:val="ru-RU"/>
        </w:rPr>
        <w:t xml:space="preserve">273 </w:t>
      </w:r>
      <w:r w:rsidRPr="00AE23FD">
        <w:rPr>
          <w:b/>
          <w:bCs/>
        </w:rPr>
        <w:t xml:space="preserve">лв.                </w:t>
      </w:r>
    </w:p>
    <w:p w14:paraId="72D0A777" w14:textId="77777777" w:rsidR="00A21AF2" w:rsidRPr="00AE23FD" w:rsidRDefault="00A21AF2" w:rsidP="00F81704">
      <w:pPr>
        <w:ind w:firstLine="426"/>
        <w:jc w:val="both"/>
        <w:rPr>
          <w:b/>
          <w:bCs/>
        </w:rPr>
      </w:pPr>
      <w:r w:rsidRPr="00AE23FD">
        <w:rPr>
          <w:b/>
          <w:bCs/>
        </w:rPr>
        <w:t>3.2.1. За делегирани  държавни дейности 2</w:t>
      </w:r>
      <w:r w:rsidRPr="00E332F3">
        <w:rPr>
          <w:b/>
          <w:bCs/>
          <w:lang w:val="ru-RU"/>
        </w:rPr>
        <w:t>5</w:t>
      </w:r>
      <w:r w:rsidRPr="00AE23FD">
        <w:rPr>
          <w:b/>
          <w:bCs/>
          <w:lang w:val="en-US"/>
        </w:rPr>
        <w:t> </w:t>
      </w:r>
      <w:r w:rsidRPr="00AE23FD">
        <w:rPr>
          <w:b/>
          <w:bCs/>
        </w:rPr>
        <w:t>02</w:t>
      </w:r>
      <w:r w:rsidRPr="00E332F3">
        <w:rPr>
          <w:b/>
          <w:bCs/>
          <w:lang w:val="ru-RU"/>
        </w:rPr>
        <w:t>6 4</w:t>
      </w:r>
      <w:r w:rsidRPr="00AE23FD">
        <w:rPr>
          <w:b/>
          <w:bCs/>
        </w:rPr>
        <w:t>7</w:t>
      </w:r>
      <w:r w:rsidRPr="00E332F3">
        <w:rPr>
          <w:b/>
          <w:bCs/>
          <w:lang w:val="ru-RU"/>
        </w:rPr>
        <w:t>3</w:t>
      </w:r>
      <w:r w:rsidRPr="00AE23FD">
        <w:rPr>
          <w:b/>
          <w:bCs/>
        </w:rPr>
        <w:t xml:space="preserve"> лв.                   </w:t>
      </w:r>
    </w:p>
    <w:p w14:paraId="49B56A41" w14:textId="77777777" w:rsidR="00A21AF2" w:rsidRPr="00AE23FD" w:rsidRDefault="00A21AF2" w:rsidP="00F81704">
      <w:pPr>
        <w:ind w:firstLine="426"/>
        <w:jc w:val="both"/>
        <w:rPr>
          <w:b/>
          <w:bCs/>
        </w:rPr>
      </w:pPr>
      <w:r w:rsidRPr="00AE23FD">
        <w:rPr>
          <w:b/>
          <w:bCs/>
        </w:rPr>
        <w:t>3.2.2.  За дофинансиране на държавните дейности 2</w:t>
      </w:r>
      <w:r w:rsidRPr="00AE23FD">
        <w:rPr>
          <w:b/>
          <w:bCs/>
          <w:lang w:val="en-US"/>
        </w:rPr>
        <w:t> </w:t>
      </w:r>
      <w:r w:rsidRPr="00E332F3">
        <w:rPr>
          <w:b/>
          <w:bCs/>
          <w:lang w:val="ru-RU"/>
        </w:rPr>
        <w:t>987</w:t>
      </w:r>
      <w:r w:rsidRPr="00AE23FD">
        <w:rPr>
          <w:b/>
          <w:bCs/>
          <w:lang w:val="en-US"/>
        </w:rPr>
        <w:t> </w:t>
      </w:r>
      <w:r w:rsidRPr="00E332F3">
        <w:rPr>
          <w:b/>
          <w:bCs/>
          <w:lang w:val="ru-RU"/>
        </w:rPr>
        <w:t xml:space="preserve">512 </w:t>
      </w:r>
      <w:r w:rsidRPr="00AE23FD">
        <w:rPr>
          <w:b/>
          <w:bCs/>
        </w:rPr>
        <w:t>лв.</w:t>
      </w:r>
    </w:p>
    <w:p w14:paraId="4FBA1A5A" w14:textId="77777777" w:rsidR="00A21AF2" w:rsidRPr="00E332F3" w:rsidRDefault="00A21AF2" w:rsidP="00F81704">
      <w:pPr>
        <w:ind w:firstLine="426"/>
        <w:jc w:val="both"/>
        <w:rPr>
          <w:b/>
          <w:bCs/>
          <w:lang w:val="ru-RU"/>
        </w:rPr>
      </w:pPr>
      <w:r w:rsidRPr="00AE23FD">
        <w:rPr>
          <w:b/>
          <w:bCs/>
        </w:rPr>
        <w:t>3.2.3. За местни дейности 2</w:t>
      </w:r>
      <w:r w:rsidRPr="00E332F3">
        <w:rPr>
          <w:b/>
          <w:bCs/>
          <w:lang w:val="ru-RU"/>
        </w:rPr>
        <w:t>0</w:t>
      </w:r>
      <w:r w:rsidRPr="00AE23FD">
        <w:rPr>
          <w:b/>
          <w:bCs/>
          <w:lang w:val="en-US"/>
        </w:rPr>
        <w:t> </w:t>
      </w:r>
      <w:r w:rsidRPr="00E332F3">
        <w:rPr>
          <w:b/>
          <w:bCs/>
          <w:lang w:val="ru-RU"/>
        </w:rPr>
        <w:t>7</w:t>
      </w:r>
      <w:r w:rsidRPr="00AE23FD">
        <w:rPr>
          <w:b/>
          <w:bCs/>
        </w:rPr>
        <w:t>81</w:t>
      </w:r>
      <w:r w:rsidRPr="00E332F3">
        <w:rPr>
          <w:b/>
          <w:bCs/>
          <w:lang w:val="ru-RU"/>
        </w:rPr>
        <w:t xml:space="preserve"> 288</w:t>
      </w:r>
      <w:r w:rsidRPr="00AE23FD">
        <w:rPr>
          <w:b/>
          <w:bCs/>
        </w:rPr>
        <w:t xml:space="preserve"> лв.</w:t>
      </w:r>
    </w:p>
    <w:p w14:paraId="3191C743" w14:textId="77777777" w:rsidR="00A21AF2" w:rsidRPr="00AE23FD" w:rsidRDefault="00A21AF2" w:rsidP="00F81704">
      <w:pPr>
        <w:ind w:firstLine="426"/>
        <w:jc w:val="both"/>
        <w:rPr>
          <w:b/>
          <w:bCs/>
        </w:rPr>
      </w:pPr>
      <w:r w:rsidRPr="00AE23FD">
        <w:rPr>
          <w:b/>
          <w:bCs/>
        </w:rPr>
        <w:t>Разпределени по функции, дейности, видове разходи и бюджетни разпоредители съгласно Приложение 2.</w:t>
      </w:r>
    </w:p>
    <w:p w14:paraId="409623A4" w14:textId="4F35D26C" w:rsidR="00A21AF2" w:rsidRPr="00AE23FD" w:rsidRDefault="00A21AF2" w:rsidP="00F81704">
      <w:pPr>
        <w:ind w:firstLine="426"/>
        <w:contextualSpacing/>
        <w:jc w:val="both"/>
        <w:rPr>
          <w:b/>
          <w:bCs/>
        </w:rPr>
      </w:pPr>
      <w:r>
        <w:rPr>
          <w:b/>
          <w:bCs/>
        </w:rPr>
        <w:lastRenderedPageBreak/>
        <w:t>4.</w:t>
      </w:r>
      <w:r w:rsidR="00F81704">
        <w:rPr>
          <w:b/>
          <w:bCs/>
        </w:rPr>
        <w:t xml:space="preserve"> </w:t>
      </w:r>
      <w:r w:rsidRPr="00AE23FD">
        <w:rPr>
          <w:b/>
          <w:bCs/>
        </w:rPr>
        <w:t>Приема отчета на поименния списък за капиталовите разходи за 20</w:t>
      </w:r>
      <w:r w:rsidRPr="00E332F3">
        <w:rPr>
          <w:b/>
          <w:bCs/>
          <w:lang w:val="ru-RU"/>
        </w:rPr>
        <w:t>25</w:t>
      </w:r>
      <w:r w:rsidRPr="00AE23FD">
        <w:rPr>
          <w:b/>
          <w:bCs/>
        </w:rPr>
        <w:t xml:space="preserve"> год. Съгласно приложение </w:t>
      </w:r>
      <w:r w:rsidR="00F81704">
        <w:rPr>
          <w:b/>
          <w:bCs/>
        </w:rPr>
        <w:t xml:space="preserve">№ </w:t>
      </w:r>
      <w:r w:rsidRPr="00AE23FD">
        <w:rPr>
          <w:b/>
          <w:bCs/>
        </w:rPr>
        <w:t>3.</w:t>
      </w:r>
    </w:p>
    <w:p w14:paraId="5AE21D4C" w14:textId="45735B91" w:rsidR="00A21AF2" w:rsidRPr="00AE23FD" w:rsidRDefault="00A21AF2" w:rsidP="00F81704">
      <w:pPr>
        <w:ind w:firstLine="426"/>
        <w:jc w:val="both"/>
        <w:rPr>
          <w:b/>
          <w:bCs/>
          <w:color w:val="0000FF"/>
        </w:rPr>
      </w:pPr>
      <w:r w:rsidRPr="00E332F3">
        <w:rPr>
          <w:b/>
          <w:bCs/>
          <w:lang w:val="ru-RU"/>
        </w:rPr>
        <w:t>5</w:t>
      </w:r>
      <w:r>
        <w:rPr>
          <w:b/>
          <w:bCs/>
        </w:rPr>
        <w:t>.</w:t>
      </w:r>
      <w:r w:rsidR="00F81704">
        <w:rPr>
          <w:b/>
          <w:bCs/>
        </w:rPr>
        <w:t xml:space="preserve"> </w:t>
      </w:r>
      <w:r w:rsidRPr="00AE23FD">
        <w:rPr>
          <w:b/>
          <w:bCs/>
        </w:rPr>
        <w:t>Приема годишен отчет за сметките за средства от ЕС в лева за 20</w:t>
      </w:r>
      <w:r w:rsidRPr="00E332F3">
        <w:rPr>
          <w:b/>
          <w:bCs/>
          <w:lang w:val="ru-RU"/>
        </w:rPr>
        <w:t>25</w:t>
      </w:r>
      <w:r w:rsidRPr="00AE23FD">
        <w:rPr>
          <w:b/>
          <w:bCs/>
        </w:rPr>
        <w:t xml:space="preserve"> год. съгласно приложения:</w:t>
      </w:r>
      <w:r w:rsidRPr="00AE23FD">
        <w:rPr>
          <w:b/>
          <w:bCs/>
          <w:color w:val="0000FF"/>
        </w:rPr>
        <w:t xml:space="preserve"> </w:t>
      </w:r>
    </w:p>
    <w:p w14:paraId="2F8ADAD5" w14:textId="77777777" w:rsidR="00A21AF2" w:rsidRPr="00AE23FD" w:rsidRDefault="00A21AF2" w:rsidP="00F81704">
      <w:pPr>
        <w:ind w:firstLine="426"/>
        <w:jc w:val="both"/>
        <w:rPr>
          <w:b/>
          <w:bCs/>
        </w:rPr>
      </w:pPr>
      <w:r>
        <w:rPr>
          <w:b/>
          <w:bCs/>
        </w:rPr>
        <w:t xml:space="preserve">-  </w:t>
      </w:r>
      <w:r w:rsidRPr="00AE23FD">
        <w:rPr>
          <w:b/>
          <w:bCs/>
        </w:rPr>
        <w:t>Тримесечен отчет за Други европейски средства</w:t>
      </w:r>
    </w:p>
    <w:p w14:paraId="7CF9D845" w14:textId="77777777" w:rsidR="00A21AF2" w:rsidRPr="00AE23FD" w:rsidRDefault="00A21AF2" w:rsidP="00F81704">
      <w:pPr>
        <w:ind w:firstLine="426"/>
        <w:jc w:val="both"/>
        <w:rPr>
          <w:b/>
          <w:bCs/>
        </w:rPr>
      </w:pPr>
      <w:r>
        <w:rPr>
          <w:b/>
          <w:bCs/>
        </w:rPr>
        <w:t xml:space="preserve">-   </w:t>
      </w:r>
      <w:r w:rsidRPr="00AE23FD">
        <w:rPr>
          <w:b/>
          <w:bCs/>
        </w:rPr>
        <w:t>Тримесечен отчет за Други международни програми</w:t>
      </w:r>
    </w:p>
    <w:p w14:paraId="17EAC66E" w14:textId="77777777" w:rsidR="00A21AF2" w:rsidRPr="00AE23FD" w:rsidRDefault="00A21AF2" w:rsidP="00F81704">
      <w:pPr>
        <w:ind w:firstLine="426"/>
        <w:jc w:val="both"/>
        <w:rPr>
          <w:b/>
          <w:bCs/>
        </w:rPr>
      </w:pPr>
      <w:r>
        <w:rPr>
          <w:b/>
          <w:bCs/>
        </w:rPr>
        <w:t xml:space="preserve">-   </w:t>
      </w:r>
      <w:r w:rsidRPr="00AE23FD">
        <w:rPr>
          <w:b/>
          <w:bCs/>
        </w:rPr>
        <w:t>Тримесечен отчет за Чужди средства</w:t>
      </w:r>
    </w:p>
    <w:p w14:paraId="24CB2B13" w14:textId="77777777" w:rsidR="00A21AF2" w:rsidRPr="00AE23FD" w:rsidRDefault="00A21AF2" w:rsidP="00F81704">
      <w:pPr>
        <w:ind w:firstLine="426"/>
        <w:jc w:val="both"/>
        <w:rPr>
          <w:b/>
          <w:bCs/>
        </w:rPr>
      </w:pPr>
      <w:r>
        <w:rPr>
          <w:b/>
          <w:bCs/>
        </w:rPr>
        <w:t xml:space="preserve">-   </w:t>
      </w:r>
      <w:r w:rsidRPr="00AE23FD">
        <w:rPr>
          <w:b/>
          <w:bCs/>
        </w:rPr>
        <w:t>Тримесечен отчет за Средства от Европейски съюз на Разплащателна агенция (РА)</w:t>
      </w:r>
    </w:p>
    <w:p w14:paraId="21404BD3" w14:textId="0CDF5725" w:rsidR="00A21AF2" w:rsidRPr="00AE23FD" w:rsidRDefault="00A21AF2" w:rsidP="00F81704">
      <w:pPr>
        <w:ind w:firstLine="426"/>
        <w:jc w:val="both"/>
        <w:rPr>
          <w:b/>
          <w:bCs/>
        </w:rPr>
      </w:pPr>
      <w:r>
        <w:rPr>
          <w:b/>
          <w:bCs/>
        </w:rPr>
        <w:t xml:space="preserve">- </w:t>
      </w:r>
      <w:r w:rsidRPr="00AE23FD">
        <w:rPr>
          <w:b/>
          <w:bCs/>
        </w:rPr>
        <w:t>Тримесечен отчет за Средства от Европейски съюз на бенефициенти на кохезионния и структурните фондове към Националния фонд.</w:t>
      </w:r>
    </w:p>
    <w:p w14:paraId="3AA9A1EA" w14:textId="758CB3FF" w:rsidR="00A21AF2" w:rsidRPr="00E332F3" w:rsidRDefault="00A21AF2" w:rsidP="00F81704">
      <w:pPr>
        <w:ind w:firstLine="426"/>
        <w:jc w:val="both"/>
        <w:rPr>
          <w:b/>
          <w:bCs/>
          <w:lang w:val="ru-RU"/>
        </w:rPr>
      </w:pPr>
      <w:r w:rsidRPr="00E332F3">
        <w:rPr>
          <w:b/>
          <w:bCs/>
          <w:lang w:val="ru-RU"/>
        </w:rPr>
        <w:t>6</w:t>
      </w:r>
      <w:r>
        <w:rPr>
          <w:b/>
          <w:bCs/>
        </w:rPr>
        <w:t>.</w:t>
      </w:r>
      <w:r w:rsidR="00F81704">
        <w:rPr>
          <w:b/>
          <w:bCs/>
        </w:rPr>
        <w:t xml:space="preserve"> </w:t>
      </w:r>
      <w:r w:rsidRPr="00AE23FD">
        <w:rPr>
          <w:b/>
          <w:bCs/>
        </w:rPr>
        <w:t>Приема годишен отчет за състоянието на общинския дълг за 20</w:t>
      </w:r>
      <w:r w:rsidRPr="00E332F3">
        <w:rPr>
          <w:b/>
          <w:bCs/>
          <w:lang w:val="ru-RU"/>
        </w:rPr>
        <w:t>25</w:t>
      </w:r>
      <w:r w:rsidRPr="00AE23FD">
        <w:rPr>
          <w:b/>
          <w:bCs/>
        </w:rPr>
        <w:t xml:space="preserve"> год. съгласно приложение № 17.</w:t>
      </w:r>
    </w:p>
    <w:p w14:paraId="18B553B2" w14:textId="77777777" w:rsidR="00A21AF2" w:rsidRPr="00E332F3" w:rsidRDefault="00A21AF2" w:rsidP="00F81704">
      <w:pPr>
        <w:ind w:firstLine="426"/>
        <w:jc w:val="both"/>
        <w:rPr>
          <w:b/>
          <w:bCs/>
          <w:lang w:val="ru-RU"/>
        </w:rPr>
      </w:pPr>
      <w:r w:rsidRPr="00AE23FD">
        <w:rPr>
          <w:b/>
          <w:bCs/>
        </w:rPr>
        <w:t>Размер на дълга към 01.01.20</w:t>
      </w:r>
      <w:r w:rsidRPr="00E332F3">
        <w:rPr>
          <w:b/>
          <w:bCs/>
          <w:lang w:val="ru-RU"/>
        </w:rPr>
        <w:t>25</w:t>
      </w:r>
      <w:r w:rsidRPr="00AE23FD">
        <w:rPr>
          <w:b/>
          <w:bCs/>
        </w:rPr>
        <w:t xml:space="preserve"> год. –</w:t>
      </w:r>
      <w:r w:rsidRPr="00E332F3">
        <w:rPr>
          <w:b/>
          <w:bCs/>
          <w:lang w:val="ru-RU"/>
        </w:rPr>
        <w:t xml:space="preserve"> 1</w:t>
      </w:r>
      <w:r w:rsidRPr="00AE23FD">
        <w:rPr>
          <w:b/>
          <w:bCs/>
        </w:rPr>
        <w:t> 4</w:t>
      </w:r>
      <w:r w:rsidRPr="00E332F3">
        <w:rPr>
          <w:b/>
          <w:bCs/>
          <w:lang w:val="ru-RU"/>
        </w:rPr>
        <w:t>21</w:t>
      </w:r>
      <w:r w:rsidRPr="00AE23FD">
        <w:rPr>
          <w:b/>
          <w:bCs/>
        </w:rPr>
        <w:t xml:space="preserve"> </w:t>
      </w:r>
      <w:r w:rsidRPr="00E332F3">
        <w:rPr>
          <w:b/>
          <w:bCs/>
          <w:lang w:val="ru-RU"/>
        </w:rPr>
        <w:t>6</w:t>
      </w:r>
      <w:r w:rsidRPr="00AE23FD">
        <w:rPr>
          <w:b/>
          <w:bCs/>
        </w:rPr>
        <w:t>00 лева.</w:t>
      </w:r>
    </w:p>
    <w:p w14:paraId="7F58844A" w14:textId="77777777" w:rsidR="00A21AF2" w:rsidRPr="00AE23FD" w:rsidRDefault="00A21AF2" w:rsidP="00F81704">
      <w:pPr>
        <w:ind w:firstLine="426"/>
        <w:jc w:val="both"/>
        <w:rPr>
          <w:b/>
          <w:bCs/>
          <w:color w:val="800000"/>
        </w:rPr>
      </w:pPr>
      <w:r w:rsidRPr="00AE23FD">
        <w:rPr>
          <w:b/>
          <w:bCs/>
        </w:rPr>
        <w:t>Плащания за главница, лихви и такси през 20</w:t>
      </w:r>
      <w:r w:rsidRPr="00E332F3">
        <w:rPr>
          <w:b/>
          <w:bCs/>
          <w:lang w:val="ru-RU"/>
        </w:rPr>
        <w:t>25</w:t>
      </w:r>
      <w:r w:rsidRPr="00AE23FD">
        <w:rPr>
          <w:b/>
          <w:bCs/>
        </w:rPr>
        <w:t xml:space="preserve"> год. –</w:t>
      </w:r>
      <w:r w:rsidRPr="00E332F3">
        <w:rPr>
          <w:b/>
          <w:bCs/>
          <w:lang w:val="ru-RU"/>
        </w:rPr>
        <w:t xml:space="preserve">  </w:t>
      </w:r>
      <w:r w:rsidRPr="00AE23FD">
        <w:rPr>
          <w:b/>
          <w:bCs/>
        </w:rPr>
        <w:t xml:space="preserve"> </w:t>
      </w:r>
      <w:r w:rsidRPr="00E332F3">
        <w:rPr>
          <w:b/>
          <w:bCs/>
          <w:lang w:val="ru-RU"/>
        </w:rPr>
        <w:t>734</w:t>
      </w:r>
      <w:r w:rsidRPr="00AE23FD">
        <w:rPr>
          <w:b/>
          <w:bCs/>
        </w:rPr>
        <w:t xml:space="preserve"> 3</w:t>
      </w:r>
      <w:r w:rsidRPr="00E332F3">
        <w:rPr>
          <w:b/>
          <w:bCs/>
          <w:lang w:val="ru-RU"/>
        </w:rPr>
        <w:t>64</w:t>
      </w:r>
      <w:r w:rsidRPr="00AE23FD">
        <w:rPr>
          <w:b/>
          <w:bCs/>
        </w:rPr>
        <w:t xml:space="preserve"> лева.</w:t>
      </w:r>
    </w:p>
    <w:p w14:paraId="01D806AB" w14:textId="7F7FDC29" w:rsidR="00A21AF2" w:rsidRPr="00E332F3" w:rsidRDefault="00A21AF2" w:rsidP="00F81704">
      <w:pPr>
        <w:ind w:firstLine="426"/>
        <w:jc w:val="both"/>
        <w:rPr>
          <w:b/>
          <w:bCs/>
          <w:lang w:val="ru-RU"/>
        </w:rPr>
      </w:pPr>
      <w:r w:rsidRPr="00AE23FD">
        <w:rPr>
          <w:b/>
          <w:bCs/>
        </w:rPr>
        <w:t>Размер на дълга към 31.12.20</w:t>
      </w:r>
      <w:r w:rsidRPr="00E332F3">
        <w:rPr>
          <w:b/>
          <w:bCs/>
          <w:lang w:val="ru-RU"/>
        </w:rPr>
        <w:t>2</w:t>
      </w:r>
      <w:r w:rsidR="00F81704">
        <w:rPr>
          <w:b/>
          <w:bCs/>
        </w:rPr>
        <w:t>5</w:t>
      </w:r>
      <w:r w:rsidRPr="00AE23FD">
        <w:rPr>
          <w:b/>
          <w:bCs/>
        </w:rPr>
        <w:t xml:space="preserve"> год. –  </w:t>
      </w:r>
      <w:r w:rsidRPr="00E332F3">
        <w:rPr>
          <w:b/>
          <w:bCs/>
          <w:lang w:val="ru-RU"/>
        </w:rPr>
        <w:t>740</w:t>
      </w:r>
      <w:r w:rsidRPr="00AE23FD">
        <w:rPr>
          <w:b/>
          <w:bCs/>
        </w:rPr>
        <w:t xml:space="preserve"> </w:t>
      </w:r>
      <w:r w:rsidRPr="00E332F3">
        <w:rPr>
          <w:b/>
          <w:bCs/>
          <w:lang w:val="ru-RU"/>
        </w:rPr>
        <w:t>00</w:t>
      </w:r>
      <w:r w:rsidRPr="00AE23FD">
        <w:rPr>
          <w:b/>
          <w:bCs/>
        </w:rPr>
        <w:t>0 лева.</w:t>
      </w:r>
    </w:p>
    <w:p w14:paraId="5784844B" w14:textId="31E2342D" w:rsidR="00A21AF2" w:rsidRDefault="00A21AF2" w:rsidP="00F81704">
      <w:pPr>
        <w:ind w:firstLine="426"/>
        <w:jc w:val="both"/>
        <w:rPr>
          <w:b/>
          <w:bCs/>
        </w:rPr>
      </w:pPr>
      <w:r w:rsidRPr="00E332F3">
        <w:rPr>
          <w:b/>
          <w:bCs/>
          <w:lang w:val="ru-RU"/>
        </w:rPr>
        <w:t>7</w:t>
      </w:r>
      <w:r>
        <w:rPr>
          <w:b/>
          <w:bCs/>
        </w:rPr>
        <w:t>.</w:t>
      </w:r>
      <w:r w:rsidR="00F81704">
        <w:rPr>
          <w:b/>
          <w:bCs/>
        </w:rPr>
        <w:t xml:space="preserve"> </w:t>
      </w:r>
      <w:r w:rsidRPr="00AE23FD">
        <w:rPr>
          <w:b/>
          <w:bCs/>
        </w:rPr>
        <w:t>Приема отчет за капиталови разходи финансирани от приходи по § 40-00 Постъпления от продажба на общински нефинансови активи – съгласно Приложение № 6.</w:t>
      </w:r>
    </w:p>
    <w:p w14:paraId="109A3E13" w14:textId="77777777" w:rsidR="00A21AF2" w:rsidRDefault="00A21AF2" w:rsidP="00A21AF2">
      <w:pPr>
        <w:jc w:val="both"/>
        <w:rPr>
          <w:b/>
        </w:rPr>
      </w:pPr>
    </w:p>
    <w:p w14:paraId="084C0B30" w14:textId="77777777" w:rsidR="00A21AF2" w:rsidRPr="006622B0" w:rsidRDefault="00A21AF2" w:rsidP="00F81704">
      <w:pPr>
        <w:ind w:firstLine="426"/>
        <w:jc w:val="both"/>
      </w:pPr>
      <w:r w:rsidRPr="00C44E95">
        <w:rPr>
          <w:b/>
        </w:rPr>
        <w:t>По т.</w:t>
      </w:r>
      <w:r>
        <w:rPr>
          <w:b/>
        </w:rPr>
        <w:t>3.</w:t>
      </w:r>
      <w:r w:rsidRPr="006622B0">
        <w:t xml:space="preserve"> </w:t>
      </w:r>
      <w:r>
        <w:t>Разглеждане на докладна с вх. №ОС-01-167/27.08.2026г. от Стойчо Баненски – кмет на Община Банско, относно текущото изпълнение на бюджета на Община Банско към 30.06.2026 г. и сборни отчети на средствата от Европейския съюз, извънбюджетни сметки и фондове с натрупване към 30.06.2026 г.</w:t>
      </w:r>
    </w:p>
    <w:p w14:paraId="6855F153" w14:textId="77777777" w:rsidR="00A21AF2" w:rsidRDefault="00A21AF2" w:rsidP="00A21AF2">
      <w:pPr>
        <w:ind w:firstLine="426"/>
      </w:pPr>
      <w:r w:rsidRPr="00C44E95">
        <w:t>След проведените разисквания се премина към гласуване.</w:t>
      </w:r>
    </w:p>
    <w:p w14:paraId="4417E288" w14:textId="77777777" w:rsidR="00A21AF2" w:rsidRPr="00C44E95" w:rsidRDefault="00A21AF2" w:rsidP="00A21AF2">
      <w:pPr>
        <w:jc w:val="both"/>
      </w:pPr>
    </w:p>
    <w:p w14:paraId="635A4C07" w14:textId="77777777" w:rsidR="00A21AF2" w:rsidRPr="00C44E95" w:rsidRDefault="00A21AF2" w:rsidP="00A21AF2">
      <w:pPr>
        <w:ind w:firstLine="426"/>
        <w:jc w:val="both"/>
        <w:rPr>
          <w:b/>
        </w:rPr>
      </w:pPr>
      <w:r w:rsidRPr="00C44E95">
        <w:rPr>
          <w:b/>
        </w:rPr>
        <w:t xml:space="preserve">Гласуване: </w:t>
      </w:r>
    </w:p>
    <w:p w14:paraId="1A239378" w14:textId="2EC8C7E9" w:rsidR="00A21AF2" w:rsidRPr="00C44E95" w:rsidRDefault="00A21AF2" w:rsidP="00A21AF2">
      <w:pPr>
        <w:ind w:firstLine="426"/>
        <w:jc w:val="both"/>
      </w:pPr>
      <w:r w:rsidRPr="00C44E95">
        <w:t>ЗА –</w:t>
      </w:r>
      <w:r>
        <w:t xml:space="preserve"> </w:t>
      </w:r>
      <w:r w:rsidR="00F81704">
        <w:t>5</w:t>
      </w:r>
      <w:r>
        <w:t xml:space="preserve"> </w:t>
      </w:r>
      <w:r w:rsidRPr="00C44E95">
        <w:t xml:space="preserve">гласа </w:t>
      </w:r>
    </w:p>
    <w:p w14:paraId="61DD1DC9" w14:textId="77777777" w:rsidR="00A21AF2" w:rsidRPr="00C44E95" w:rsidRDefault="00A21AF2" w:rsidP="00A21AF2">
      <w:pPr>
        <w:ind w:firstLine="426"/>
        <w:jc w:val="both"/>
      </w:pPr>
      <w:r w:rsidRPr="00C44E95">
        <w:t xml:space="preserve">ПРОТИВ – 0  </w:t>
      </w:r>
    </w:p>
    <w:p w14:paraId="7ACC94E3" w14:textId="77777777" w:rsidR="00A21AF2" w:rsidRDefault="00A21AF2" w:rsidP="00A21AF2">
      <w:pPr>
        <w:ind w:firstLine="426"/>
        <w:jc w:val="both"/>
      </w:pPr>
      <w:r w:rsidRPr="00C44E95">
        <w:t xml:space="preserve">ВЪЗДЪРЖАЛ СЕ – 0 </w:t>
      </w:r>
    </w:p>
    <w:p w14:paraId="069F8709" w14:textId="77777777" w:rsidR="00A21AF2" w:rsidRPr="00C44E95" w:rsidRDefault="00A21AF2" w:rsidP="00A21AF2">
      <w:pPr>
        <w:jc w:val="both"/>
      </w:pPr>
    </w:p>
    <w:p w14:paraId="310C1FEA" w14:textId="77777777" w:rsidR="00A21AF2" w:rsidRDefault="00A21AF2" w:rsidP="00A21AF2">
      <w:pPr>
        <w:jc w:val="center"/>
        <w:rPr>
          <w:b/>
        </w:rPr>
      </w:pPr>
      <w:r w:rsidRPr="0049547F">
        <w:rPr>
          <w:b/>
        </w:rPr>
        <w:t>ПРОЕКТОРЕШЕНИЕ</w:t>
      </w:r>
    </w:p>
    <w:p w14:paraId="39311DF6" w14:textId="77777777" w:rsidR="00A21AF2" w:rsidRPr="00136859" w:rsidRDefault="00A21AF2" w:rsidP="00A21AF2">
      <w:pPr>
        <w:autoSpaceDE w:val="0"/>
        <w:autoSpaceDN w:val="0"/>
        <w:adjustRightInd w:val="0"/>
        <w:ind w:firstLine="426"/>
        <w:jc w:val="both"/>
        <w:rPr>
          <w:b/>
          <w:bCs/>
        </w:rPr>
      </w:pPr>
      <w:r>
        <w:rPr>
          <w:b/>
          <w:bCs/>
        </w:rPr>
        <w:t xml:space="preserve">На основание </w:t>
      </w:r>
      <w:r w:rsidRPr="00136859">
        <w:rPr>
          <w:b/>
          <w:bCs/>
        </w:rPr>
        <w:t>чл.137, ал.2 от Закона за публичните финанси, във връзка с чл. 54, ал.2от Наредбата за</w:t>
      </w:r>
      <w:r>
        <w:rPr>
          <w:b/>
          <w:bCs/>
        </w:rPr>
        <w:t xml:space="preserve"> </w:t>
      </w:r>
      <w:r w:rsidRPr="00136859">
        <w:rPr>
          <w:b/>
          <w:bCs/>
        </w:rPr>
        <w:t>условият</w:t>
      </w:r>
      <w:r>
        <w:rPr>
          <w:b/>
          <w:bCs/>
        </w:rPr>
        <w:t>а</w:t>
      </w:r>
      <w:r w:rsidRPr="00136859">
        <w:rPr>
          <w:b/>
          <w:bCs/>
        </w:rPr>
        <w:t xml:space="preserve"> и реда за съставяне на тригодишна бюджетна прогноза за местните дейности и за</w:t>
      </w:r>
      <w:r>
        <w:rPr>
          <w:b/>
          <w:bCs/>
        </w:rPr>
        <w:t xml:space="preserve"> </w:t>
      </w:r>
      <w:r w:rsidRPr="00136859">
        <w:rPr>
          <w:b/>
          <w:bCs/>
        </w:rPr>
        <w:t>съставяне, приемане, изпълнение и отчитане на бюджета на Община Банско, чл. 21, ал. 1, т. 6 от</w:t>
      </w:r>
      <w:r>
        <w:rPr>
          <w:b/>
          <w:bCs/>
        </w:rPr>
        <w:t xml:space="preserve"> </w:t>
      </w:r>
      <w:r w:rsidRPr="00136859">
        <w:rPr>
          <w:b/>
          <w:bCs/>
        </w:rPr>
        <w:t>ЗМСМА и</w:t>
      </w:r>
      <w:r>
        <w:rPr>
          <w:b/>
          <w:bCs/>
        </w:rPr>
        <w:t xml:space="preserve"> </w:t>
      </w:r>
      <w:r w:rsidRPr="00136859">
        <w:rPr>
          <w:b/>
          <w:bCs/>
        </w:rPr>
        <w:t>докладна с вх. №ОС-01-167/27.08.2026г. от Стойчо Баненски – кмет на Община Банско,</w:t>
      </w:r>
      <w:r>
        <w:rPr>
          <w:b/>
          <w:bCs/>
        </w:rPr>
        <w:t xml:space="preserve"> </w:t>
      </w:r>
      <w:r w:rsidRPr="00136859">
        <w:rPr>
          <w:b/>
          <w:bCs/>
        </w:rPr>
        <w:t>Общински съвет - Банско реши:</w:t>
      </w:r>
    </w:p>
    <w:p w14:paraId="2C574AEC" w14:textId="77777777" w:rsidR="00A21AF2" w:rsidRPr="00136859" w:rsidRDefault="00A21AF2" w:rsidP="00A21AF2">
      <w:pPr>
        <w:autoSpaceDE w:val="0"/>
        <w:autoSpaceDN w:val="0"/>
        <w:adjustRightInd w:val="0"/>
        <w:ind w:firstLine="426"/>
        <w:jc w:val="both"/>
        <w:rPr>
          <w:b/>
          <w:bCs/>
        </w:rPr>
      </w:pPr>
      <w:r w:rsidRPr="00136859">
        <w:rPr>
          <w:b/>
          <w:bCs/>
        </w:rPr>
        <w:t>1.</w:t>
      </w:r>
      <w:r>
        <w:rPr>
          <w:b/>
          <w:bCs/>
        </w:rPr>
        <w:t xml:space="preserve"> </w:t>
      </w:r>
      <w:r w:rsidRPr="00136859">
        <w:rPr>
          <w:b/>
          <w:bCs/>
        </w:rPr>
        <w:t>Приема информацията за текущото изпълнение на бюджета на Община Банско към</w:t>
      </w:r>
      <w:r>
        <w:rPr>
          <w:b/>
          <w:bCs/>
        </w:rPr>
        <w:t xml:space="preserve"> </w:t>
      </w:r>
      <w:r w:rsidRPr="00136859">
        <w:rPr>
          <w:b/>
          <w:bCs/>
        </w:rPr>
        <w:t>30.06.2026 год.(Приложение 1, Приложение 2)</w:t>
      </w:r>
      <w:r>
        <w:rPr>
          <w:b/>
          <w:bCs/>
        </w:rPr>
        <w:t>.</w:t>
      </w:r>
    </w:p>
    <w:p w14:paraId="2BE2106F" w14:textId="77777777" w:rsidR="00A21AF2" w:rsidRPr="00136859" w:rsidRDefault="00A21AF2" w:rsidP="00A21AF2">
      <w:pPr>
        <w:autoSpaceDE w:val="0"/>
        <w:autoSpaceDN w:val="0"/>
        <w:adjustRightInd w:val="0"/>
        <w:ind w:firstLine="426"/>
        <w:jc w:val="both"/>
        <w:rPr>
          <w:b/>
          <w:bCs/>
        </w:rPr>
      </w:pPr>
      <w:r w:rsidRPr="00136859">
        <w:rPr>
          <w:b/>
          <w:bCs/>
        </w:rPr>
        <w:t>2.</w:t>
      </w:r>
      <w:r>
        <w:rPr>
          <w:b/>
          <w:bCs/>
        </w:rPr>
        <w:t xml:space="preserve"> </w:t>
      </w:r>
      <w:r w:rsidRPr="00136859">
        <w:rPr>
          <w:b/>
          <w:bCs/>
        </w:rPr>
        <w:t>Приема информацията за текущото изпълнение на Сборния отчет на средства от</w:t>
      </w:r>
      <w:r>
        <w:rPr>
          <w:b/>
          <w:bCs/>
        </w:rPr>
        <w:t xml:space="preserve"> </w:t>
      </w:r>
      <w:r w:rsidRPr="00136859">
        <w:rPr>
          <w:b/>
          <w:bCs/>
        </w:rPr>
        <w:t>Европейския съюз, извънбюджетни сметки и фондове с натрупване на Община Банско към 30.06.2026 год.</w:t>
      </w:r>
    </w:p>
    <w:p w14:paraId="1D5AB1A2" w14:textId="77777777" w:rsidR="00A21AF2" w:rsidRDefault="00A21AF2" w:rsidP="00A21AF2">
      <w:pPr>
        <w:jc w:val="both"/>
        <w:rPr>
          <w:b/>
        </w:rPr>
      </w:pPr>
    </w:p>
    <w:p w14:paraId="3B5D5ABC" w14:textId="77777777" w:rsidR="00A21AF2" w:rsidRPr="006622B0" w:rsidRDefault="00A21AF2" w:rsidP="00F81704">
      <w:pPr>
        <w:ind w:firstLine="426"/>
      </w:pPr>
      <w:r w:rsidRPr="00C44E95">
        <w:rPr>
          <w:b/>
        </w:rPr>
        <w:t>По т.</w:t>
      </w:r>
      <w:r>
        <w:rPr>
          <w:b/>
        </w:rPr>
        <w:t>4.</w:t>
      </w:r>
      <w:r w:rsidRPr="006622B0">
        <w:t xml:space="preserve"> </w:t>
      </w:r>
      <w:r>
        <w:t>Разглеждане на докладна с вх. №ОС-01-168/28.08.2026г. от Стойчо Баненски – кмет на Община Банско, относно проект за бюджет приходи и проект за бюджет разходи на Община Банско за 2026 г.</w:t>
      </w:r>
    </w:p>
    <w:p w14:paraId="076EB1B2" w14:textId="77777777" w:rsidR="00A21AF2" w:rsidRDefault="00A21AF2" w:rsidP="00A21AF2">
      <w:pPr>
        <w:ind w:firstLine="426"/>
      </w:pPr>
      <w:r w:rsidRPr="00C44E95">
        <w:t>След проведените разисквания се премина към гласуване.</w:t>
      </w:r>
    </w:p>
    <w:p w14:paraId="3CA3B382" w14:textId="77777777" w:rsidR="00A21AF2" w:rsidRPr="00C44E95" w:rsidRDefault="00A21AF2" w:rsidP="00A21AF2">
      <w:pPr>
        <w:jc w:val="both"/>
      </w:pPr>
    </w:p>
    <w:p w14:paraId="6F2A64C1" w14:textId="77777777" w:rsidR="00A21AF2" w:rsidRPr="00C44E95" w:rsidRDefault="00A21AF2" w:rsidP="00A21AF2">
      <w:pPr>
        <w:ind w:firstLine="426"/>
        <w:jc w:val="both"/>
        <w:rPr>
          <w:b/>
        </w:rPr>
      </w:pPr>
      <w:r w:rsidRPr="00C44E95">
        <w:rPr>
          <w:b/>
        </w:rPr>
        <w:t xml:space="preserve">Гласуване: </w:t>
      </w:r>
    </w:p>
    <w:p w14:paraId="48683AD8" w14:textId="67AA0118" w:rsidR="00A21AF2" w:rsidRPr="00C44E95" w:rsidRDefault="00A21AF2" w:rsidP="00A21AF2">
      <w:pPr>
        <w:ind w:firstLine="426"/>
        <w:jc w:val="both"/>
      </w:pPr>
      <w:r w:rsidRPr="00C44E95">
        <w:t>ЗА –</w:t>
      </w:r>
      <w:r>
        <w:t xml:space="preserve"> </w:t>
      </w:r>
      <w:r w:rsidR="00F81704">
        <w:t>4</w:t>
      </w:r>
      <w:r>
        <w:t xml:space="preserve"> </w:t>
      </w:r>
      <w:r w:rsidRPr="00C44E95">
        <w:t xml:space="preserve">гласа </w:t>
      </w:r>
    </w:p>
    <w:p w14:paraId="61A65EB0" w14:textId="77777777" w:rsidR="00A21AF2" w:rsidRPr="00C44E95" w:rsidRDefault="00A21AF2" w:rsidP="00A21AF2">
      <w:pPr>
        <w:ind w:firstLine="426"/>
        <w:jc w:val="both"/>
      </w:pPr>
      <w:r w:rsidRPr="00C44E95">
        <w:t xml:space="preserve">ПРОТИВ – 0  </w:t>
      </w:r>
    </w:p>
    <w:p w14:paraId="468B6732" w14:textId="0C7DD63B" w:rsidR="00A21AF2" w:rsidRDefault="00A21AF2" w:rsidP="00A21AF2">
      <w:pPr>
        <w:ind w:firstLine="426"/>
        <w:jc w:val="both"/>
      </w:pPr>
      <w:r w:rsidRPr="00C44E95">
        <w:t xml:space="preserve">ВЪЗДЪРЖАЛ СЕ – </w:t>
      </w:r>
      <w:r w:rsidR="00F81704">
        <w:t>1</w:t>
      </w:r>
      <w:r w:rsidRPr="00C44E95">
        <w:t xml:space="preserve"> </w:t>
      </w:r>
    </w:p>
    <w:p w14:paraId="1CAC9E4C" w14:textId="77777777" w:rsidR="00A21AF2" w:rsidRPr="00C44E95" w:rsidRDefault="00A21AF2" w:rsidP="00A21AF2">
      <w:pPr>
        <w:jc w:val="both"/>
      </w:pPr>
    </w:p>
    <w:p w14:paraId="25419690" w14:textId="77777777" w:rsidR="00A21AF2" w:rsidRDefault="00A21AF2" w:rsidP="00A21AF2">
      <w:pPr>
        <w:jc w:val="center"/>
        <w:rPr>
          <w:b/>
        </w:rPr>
      </w:pPr>
      <w:r w:rsidRPr="0049547F">
        <w:rPr>
          <w:b/>
        </w:rPr>
        <w:t>ПРОЕКТОРЕШЕНИЕ</w:t>
      </w:r>
    </w:p>
    <w:p w14:paraId="6039DAB1" w14:textId="77777777" w:rsidR="00A21AF2" w:rsidRPr="0048433A" w:rsidRDefault="00A21AF2" w:rsidP="00DE518A">
      <w:pPr>
        <w:spacing w:line="259" w:lineRule="auto"/>
        <w:ind w:firstLine="426"/>
        <w:jc w:val="both"/>
        <w:rPr>
          <w:rFonts w:eastAsia="Calibri"/>
          <w:b/>
          <w:bCs/>
          <w:lang w:eastAsia="en-US"/>
        </w:rPr>
      </w:pPr>
      <w:bookmarkStart w:id="0" w:name="_Hlk239266966"/>
      <w:r w:rsidRPr="0048433A">
        <w:rPr>
          <w:rFonts w:eastAsia="Calibri"/>
          <w:b/>
          <w:bCs/>
          <w:lang w:eastAsia="en-US"/>
        </w:rPr>
        <w:t>На основание чл.52, ал.1 и чл.21, ал.1, т.6, във връзка с чл.27, ал.4 и ал.5 от ЗМСМА,</w:t>
      </w:r>
      <w:r>
        <w:rPr>
          <w:rFonts w:eastAsia="Calibri"/>
          <w:b/>
          <w:bCs/>
          <w:lang w:eastAsia="en-US"/>
        </w:rPr>
        <w:t xml:space="preserve"> </w:t>
      </w:r>
      <w:r w:rsidRPr="0048433A">
        <w:rPr>
          <w:rFonts w:eastAsia="Calibri"/>
          <w:b/>
          <w:bCs/>
          <w:lang w:eastAsia="en-US"/>
        </w:rPr>
        <w:t>чл.94, ал.2 и ал.3 и чл.39 от Закона за публичните финанси, във връзка с разпоредбите на Закона за държавния бюджет на Република България за 202</w:t>
      </w:r>
      <w:r w:rsidRPr="00E332F3">
        <w:rPr>
          <w:rFonts w:eastAsia="Calibri"/>
          <w:b/>
          <w:bCs/>
          <w:lang w:val="ru-RU" w:eastAsia="en-US"/>
        </w:rPr>
        <w:t>6</w:t>
      </w:r>
      <w:r w:rsidRPr="0048433A">
        <w:rPr>
          <w:rFonts w:eastAsia="Calibri"/>
          <w:b/>
          <w:bCs/>
          <w:lang w:eastAsia="en-US"/>
        </w:rPr>
        <w:t xml:space="preserve"> година, ПМС №.</w:t>
      </w:r>
      <w:r w:rsidRPr="00E332F3">
        <w:rPr>
          <w:rFonts w:eastAsia="Calibri"/>
          <w:b/>
          <w:bCs/>
          <w:lang w:val="ru-RU" w:eastAsia="en-US"/>
        </w:rPr>
        <w:t xml:space="preserve"> 102/2026</w:t>
      </w:r>
      <w:r w:rsidRPr="0048433A">
        <w:rPr>
          <w:rFonts w:eastAsia="Calibri"/>
          <w:b/>
          <w:bCs/>
          <w:lang w:eastAsia="en-US"/>
        </w:rPr>
        <w:t>г.</w:t>
      </w:r>
      <w:r w:rsidRPr="00E332F3">
        <w:rPr>
          <w:rFonts w:eastAsia="Calibri"/>
          <w:b/>
          <w:bCs/>
          <w:lang w:val="ru-RU" w:eastAsia="en-US"/>
        </w:rPr>
        <w:t xml:space="preserve"> </w:t>
      </w:r>
      <w:r w:rsidRPr="0048433A">
        <w:rPr>
          <w:rFonts w:eastAsia="Calibri"/>
          <w:b/>
          <w:bCs/>
          <w:lang w:eastAsia="en-US"/>
        </w:rPr>
        <w:t xml:space="preserve">за изпълнение на Закона за </w:t>
      </w:r>
      <w:r w:rsidRPr="0048433A">
        <w:rPr>
          <w:rFonts w:eastAsia="Calibri"/>
          <w:b/>
          <w:bCs/>
          <w:lang w:eastAsia="en-US"/>
        </w:rPr>
        <w:lastRenderedPageBreak/>
        <w:t>държавния бюджет на Република България за 202</w:t>
      </w:r>
      <w:r w:rsidRPr="00E332F3">
        <w:rPr>
          <w:rFonts w:eastAsia="Calibri"/>
          <w:b/>
          <w:bCs/>
          <w:lang w:val="ru-RU" w:eastAsia="en-US"/>
        </w:rPr>
        <w:t>6</w:t>
      </w:r>
      <w:r w:rsidRPr="0048433A">
        <w:rPr>
          <w:rFonts w:eastAsia="Calibri"/>
          <w:b/>
          <w:bCs/>
          <w:lang w:eastAsia="en-US"/>
        </w:rPr>
        <w:t xml:space="preserve"> година и Наредбата за условията и реда за съставяне на бюджетната прогноза за местните дейности за следващите три години и за съставяне, приемане, изпълнение и отчитане на общинския бюджет на община Банско</w:t>
      </w:r>
      <w:r>
        <w:rPr>
          <w:rFonts w:eastAsia="Calibri"/>
          <w:b/>
          <w:bCs/>
          <w:lang w:eastAsia="en-US"/>
        </w:rPr>
        <w:t xml:space="preserve"> и </w:t>
      </w:r>
      <w:r w:rsidRPr="0048433A">
        <w:rPr>
          <w:rFonts w:eastAsia="Calibri"/>
          <w:b/>
          <w:bCs/>
          <w:lang w:eastAsia="en-US"/>
        </w:rPr>
        <w:t>докладна с вх. №ОС-01-168/28.08.2026г. от Стойчо Баненски – кмет на Община Банско Общински съвет – Банско реши:</w:t>
      </w:r>
    </w:p>
    <w:p w14:paraId="2687A3FA" w14:textId="5290422A" w:rsidR="00A21AF2" w:rsidRPr="0048433A" w:rsidRDefault="00A21AF2" w:rsidP="00DE518A">
      <w:pPr>
        <w:spacing w:line="259" w:lineRule="auto"/>
        <w:ind w:firstLine="426"/>
        <w:jc w:val="both"/>
        <w:rPr>
          <w:rFonts w:eastAsia="Calibri"/>
          <w:b/>
          <w:bCs/>
          <w:lang w:eastAsia="en-US"/>
        </w:rPr>
      </w:pPr>
      <w:r>
        <w:rPr>
          <w:rFonts w:eastAsia="Calibri"/>
          <w:b/>
          <w:bCs/>
          <w:lang w:eastAsia="en-US"/>
        </w:rPr>
        <w:t>1.</w:t>
      </w:r>
      <w:r w:rsidR="00F81704">
        <w:rPr>
          <w:rFonts w:eastAsia="Calibri"/>
          <w:b/>
          <w:bCs/>
          <w:lang w:eastAsia="en-US"/>
        </w:rPr>
        <w:t xml:space="preserve"> </w:t>
      </w:r>
      <w:r w:rsidRPr="0048433A">
        <w:rPr>
          <w:rFonts w:eastAsia="Calibri"/>
          <w:b/>
          <w:bCs/>
          <w:lang w:eastAsia="en-US"/>
        </w:rPr>
        <w:t>Приема бюджета на Община Банско за 202</w:t>
      </w:r>
      <w:r w:rsidRPr="00E332F3">
        <w:rPr>
          <w:rFonts w:eastAsia="Calibri"/>
          <w:b/>
          <w:bCs/>
          <w:lang w:val="ru-RU" w:eastAsia="en-US"/>
        </w:rPr>
        <w:t>6</w:t>
      </w:r>
      <w:r w:rsidRPr="0048433A">
        <w:rPr>
          <w:rFonts w:eastAsia="Calibri"/>
          <w:b/>
          <w:bCs/>
          <w:color w:val="FF00FF"/>
          <w:lang w:eastAsia="en-US"/>
        </w:rPr>
        <w:t xml:space="preserve"> </w:t>
      </w:r>
      <w:r w:rsidRPr="0048433A">
        <w:rPr>
          <w:rFonts w:eastAsia="Calibri"/>
          <w:b/>
          <w:bCs/>
          <w:lang w:eastAsia="en-US"/>
        </w:rPr>
        <w:t>година, както следва:</w:t>
      </w:r>
    </w:p>
    <w:p w14:paraId="3CAA61F9" w14:textId="03472FF6" w:rsidR="00A21AF2" w:rsidRPr="0048433A" w:rsidRDefault="00A21AF2" w:rsidP="00DE518A">
      <w:pPr>
        <w:spacing w:line="259" w:lineRule="auto"/>
        <w:ind w:firstLine="426"/>
        <w:jc w:val="both"/>
        <w:rPr>
          <w:rFonts w:eastAsia="Calibri"/>
          <w:b/>
          <w:bCs/>
          <w:lang w:eastAsia="en-US"/>
        </w:rPr>
      </w:pPr>
      <w:r>
        <w:rPr>
          <w:rFonts w:eastAsia="Calibri"/>
          <w:b/>
          <w:bCs/>
          <w:lang w:eastAsia="en-US"/>
        </w:rPr>
        <w:t>1.1.</w:t>
      </w:r>
      <w:r w:rsidR="00F81704">
        <w:rPr>
          <w:rFonts w:eastAsia="Calibri"/>
          <w:b/>
          <w:bCs/>
          <w:lang w:eastAsia="en-US"/>
        </w:rPr>
        <w:t xml:space="preserve"> </w:t>
      </w:r>
      <w:r w:rsidRPr="0048433A">
        <w:rPr>
          <w:rFonts w:eastAsia="Calibri"/>
          <w:b/>
          <w:bCs/>
          <w:lang w:eastAsia="en-US"/>
        </w:rPr>
        <w:t>По приходите в размер на</w:t>
      </w:r>
      <w:r>
        <w:rPr>
          <w:rFonts w:eastAsia="Calibri"/>
          <w:b/>
          <w:bCs/>
          <w:lang w:eastAsia="en-US"/>
        </w:rPr>
        <w:t xml:space="preserve"> </w:t>
      </w:r>
      <w:r w:rsidRPr="00E332F3">
        <w:rPr>
          <w:rFonts w:eastAsia="Calibri"/>
          <w:b/>
          <w:bCs/>
          <w:lang w:val="ru-RU" w:eastAsia="en-US"/>
        </w:rPr>
        <w:t>25</w:t>
      </w:r>
      <w:r w:rsidRPr="0048433A">
        <w:rPr>
          <w:rFonts w:eastAsia="Calibri"/>
          <w:b/>
          <w:bCs/>
          <w:lang w:eastAsia="en-US"/>
        </w:rPr>
        <w:t xml:space="preserve"> </w:t>
      </w:r>
      <w:r w:rsidRPr="00E332F3">
        <w:rPr>
          <w:rFonts w:eastAsia="Calibri"/>
          <w:b/>
          <w:bCs/>
          <w:lang w:val="ru-RU" w:eastAsia="en-US"/>
        </w:rPr>
        <w:t>316</w:t>
      </w:r>
      <w:r w:rsidRPr="0048433A">
        <w:rPr>
          <w:rFonts w:eastAsia="Calibri"/>
          <w:b/>
          <w:bCs/>
          <w:lang w:eastAsia="en-US"/>
        </w:rPr>
        <w:t xml:space="preserve"> </w:t>
      </w:r>
      <w:r w:rsidRPr="00E332F3">
        <w:rPr>
          <w:rFonts w:eastAsia="Calibri"/>
          <w:b/>
          <w:bCs/>
          <w:lang w:val="ru-RU" w:eastAsia="en-US"/>
        </w:rPr>
        <w:t>474</w:t>
      </w:r>
      <w:r w:rsidRPr="0048433A">
        <w:rPr>
          <w:rFonts w:eastAsia="Calibri"/>
          <w:b/>
          <w:bCs/>
          <w:lang w:eastAsia="en-US"/>
        </w:rPr>
        <w:t xml:space="preserve"> евро, съгласно Приложение № 1 в т.ч.:</w:t>
      </w:r>
    </w:p>
    <w:p w14:paraId="6F7D511D" w14:textId="5D0796A7" w:rsidR="00A21AF2" w:rsidRPr="0048433A" w:rsidRDefault="00A21AF2" w:rsidP="00DE518A">
      <w:pPr>
        <w:spacing w:line="259" w:lineRule="auto"/>
        <w:ind w:firstLine="426"/>
        <w:jc w:val="both"/>
        <w:rPr>
          <w:rFonts w:eastAsia="Calibri"/>
          <w:b/>
          <w:bCs/>
          <w:lang w:eastAsia="en-US"/>
        </w:rPr>
      </w:pPr>
      <w:r>
        <w:rPr>
          <w:rFonts w:eastAsia="Calibri"/>
          <w:b/>
          <w:bCs/>
          <w:lang w:eastAsia="en-US"/>
        </w:rPr>
        <w:t>1.1.1.</w:t>
      </w:r>
      <w:r w:rsidR="00F81704">
        <w:rPr>
          <w:rFonts w:eastAsia="Calibri"/>
          <w:b/>
          <w:bCs/>
          <w:lang w:eastAsia="en-US"/>
        </w:rPr>
        <w:t xml:space="preserve"> </w:t>
      </w:r>
      <w:r w:rsidRPr="0048433A">
        <w:rPr>
          <w:rFonts w:eastAsia="Calibri"/>
          <w:b/>
          <w:bCs/>
          <w:lang w:eastAsia="en-US"/>
        </w:rPr>
        <w:t>Приходи за делегирани от държавата дейности в размер на</w:t>
      </w:r>
      <w:r w:rsidRPr="00E332F3">
        <w:rPr>
          <w:rFonts w:eastAsia="Calibri"/>
          <w:b/>
          <w:bCs/>
          <w:lang w:val="ru-RU" w:eastAsia="en-US"/>
        </w:rPr>
        <w:t xml:space="preserve"> </w:t>
      </w:r>
      <w:r w:rsidRPr="0048433A">
        <w:rPr>
          <w:rFonts w:eastAsia="Calibri"/>
          <w:b/>
          <w:bCs/>
          <w:lang w:eastAsia="en-US"/>
        </w:rPr>
        <w:t>1</w:t>
      </w:r>
      <w:r w:rsidRPr="00E332F3">
        <w:rPr>
          <w:rFonts w:eastAsia="Calibri"/>
          <w:b/>
          <w:bCs/>
          <w:lang w:val="ru-RU" w:eastAsia="en-US"/>
        </w:rPr>
        <w:t>2</w:t>
      </w:r>
      <w:r w:rsidRPr="0048433A">
        <w:rPr>
          <w:rFonts w:eastAsia="Calibri"/>
          <w:b/>
          <w:bCs/>
          <w:lang w:val="en-US" w:eastAsia="en-US"/>
        </w:rPr>
        <w:t> </w:t>
      </w:r>
      <w:r w:rsidRPr="0048433A">
        <w:rPr>
          <w:rFonts w:eastAsia="Calibri"/>
          <w:b/>
          <w:bCs/>
          <w:lang w:eastAsia="en-US"/>
        </w:rPr>
        <w:t>447 5</w:t>
      </w:r>
      <w:r w:rsidRPr="00E332F3">
        <w:rPr>
          <w:rFonts w:eastAsia="Calibri"/>
          <w:b/>
          <w:bCs/>
          <w:lang w:val="ru-RU" w:eastAsia="en-US"/>
        </w:rPr>
        <w:t>6</w:t>
      </w:r>
      <w:r w:rsidRPr="0048433A">
        <w:rPr>
          <w:rFonts w:eastAsia="Calibri"/>
          <w:b/>
          <w:bCs/>
          <w:lang w:eastAsia="en-US"/>
        </w:rPr>
        <w:t>8 евро, в т.ч.:</w:t>
      </w:r>
    </w:p>
    <w:p w14:paraId="359DC690" w14:textId="072B7DE8" w:rsidR="00A21AF2" w:rsidRPr="0048433A" w:rsidRDefault="00A21AF2" w:rsidP="00DE518A">
      <w:pPr>
        <w:spacing w:line="259" w:lineRule="auto"/>
        <w:ind w:firstLine="426"/>
        <w:jc w:val="both"/>
        <w:rPr>
          <w:rFonts w:eastAsia="Calibri"/>
          <w:b/>
          <w:bCs/>
          <w:lang w:eastAsia="en-US"/>
        </w:rPr>
      </w:pPr>
      <w:r>
        <w:rPr>
          <w:rFonts w:eastAsia="Calibri"/>
          <w:b/>
          <w:bCs/>
          <w:lang w:eastAsia="en-US"/>
        </w:rPr>
        <w:t>1.1.1.1.</w:t>
      </w:r>
      <w:r w:rsidR="00F81704">
        <w:rPr>
          <w:rFonts w:eastAsia="Calibri"/>
          <w:b/>
          <w:bCs/>
          <w:lang w:eastAsia="en-US"/>
        </w:rPr>
        <w:t xml:space="preserve"> </w:t>
      </w:r>
      <w:r w:rsidRPr="0048433A">
        <w:rPr>
          <w:rFonts w:eastAsia="Calibri"/>
          <w:b/>
          <w:bCs/>
          <w:lang w:eastAsia="en-US"/>
        </w:rPr>
        <w:t>Обща субсидия за делегирани от държавата дейности в размер на 11 08</w:t>
      </w:r>
      <w:r w:rsidRPr="00E332F3">
        <w:rPr>
          <w:rFonts w:eastAsia="Calibri"/>
          <w:b/>
          <w:bCs/>
          <w:lang w:val="ru-RU" w:eastAsia="en-US"/>
        </w:rPr>
        <w:t>6</w:t>
      </w:r>
      <w:r w:rsidRPr="0048433A">
        <w:rPr>
          <w:rFonts w:eastAsia="Calibri"/>
          <w:b/>
          <w:bCs/>
          <w:lang w:eastAsia="en-US"/>
        </w:rPr>
        <w:t> </w:t>
      </w:r>
      <w:r w:rsidRPr="00E332F3">
        <w:rPr>
          <w:rFonts w:eastAsia="Calibri"/>
          <w:b/>
          <w:bCs/>
          <w:lang w:val="ru-RU" w:eastAsia="en-US"/>
        </w:rPr>
        <w:t>6</w:t>
      </w:r>
      <w:r w:rsidRPr="0048433A">
        <w:rPr>
          <w:rFonts w:eastAsia="Calibri"/>
          <w:b/>
          <w:bCs/>
          <w:lang w:eastAsia="en-US"/>
        </w:rPr>
        <w:t>30 евро.</w:t>
      </w:r>
    </w:p>
    <w:p w14:paraId="00D75410" w14:textId="0957836F" w:rsidR="00A21AF2" w:rsidRPr="0048433A" w:rsidRDefault="00A21AF2" w:rsidP="00DE518A">
      <w:pPr>
        <w:spacing w:line="259" w:lineRule="auto"/>
        <w:ind w:firstLine="426"/>
        <w:jc w:val="both"/>
        <w:rPr>
          <w:rFonts w:eastAsia="Calibri"/>
          <w:b/>
          <w:bCs/>
          <w:lang w:eastAsia="en-US"/>
        </w:rPr>
      </w:pPr>
      <w:r w:rsidRPr="0048433A">
        <w:rPr>
          <w:rFonts w:eastAsia="Calibri"/>
          <w:b/>
          <w:bCs/>
          <w:lang w:eastAsia="en-US"/>
        </w:rPr>
        <w:t>1.1.1.</w:t>
      </w:r>
      <w:r w:rsidRPr="00E332F3">
        <w:rPr>
          <w:rFonts w:eastAsia="Calibri"/>
          <w:b/>
          <w:bCs/>
          <w:lang w:val="ru-RU" w:eastAsia="en-US"/>
        </w:rPr>
        <w:t>2</w:t>
      </w:r>
      <w:r>
        <w:rPr>
          <w:rFonts w:eastAsia="Calibri"/>
          <w:b/>
          <w:bCs/>
          <w:lang w:eastAsia="en-US"/>
        </w:rPr>
        <w:t>.</w:t>
      </w:r>
      <w:r w:rsidR="00F81704">
        <w:rPr>
          <w:rFonts w:eastAsia="Calibri"/>
          <w:b/>
          <w:bCs/>
          <w:lang w:eastAsia="en-US"/>
        </w:rPr>
        <w:t xml:space="preserve"> </w:t>
      </w:r>
      <w:r w:rsidRPr="0048433A">
        <w:rPr>
          <w:rFonts w:eastAsia="Calibri"/>
          <w:b/>
          <w:bCs/>
          <w:lang w:eastAsia="en-US"/>
        </w:rPr>
        <w:t>Преходен остатък от 20</w:t>
      </w:r>
      <w:r w:rsidRPr="00E332F3">
        <w:rPr>
          <w:rFonts w:eastAsia="Calibri"/>
          <w:b/>
          <w:bCs/>
          <w:lang w:val="ru-RU" w:eastAsia="en-US"/>
        </w:rPr>
        <w:t>2</w:t>
      </w:r>
      <w:r w:rsidRPr="0048433A">
        <w:rPr>
          <w:rFonts w:eastAsia="Calibri"/>
          <w:b/>
          <w:bCs/>
          <w:lang w:eastAsia="en-US"/>
        </w:rPr>
        <w:t xml:space="preserve">5 година в размер на 1 </w:t>
      </w:r>
      <w:r w:rsidRPr="00E332F3">
        <w:rPr>
          <w:rFonts w:eastAsia="Calibri"/>
          <w:b/>
          <w:bCs/>
          <w:lang w:val="ru-RU" w:eastAsia="en-US"/>
        </w:rPr>
        <w:t>3</w:t>
      </w:r>
      <w:r w:rsidRPr="0048433A">
        <w:rPr>
          <w:rFonts w:eastAsia="Calibri"/>
          <w:b/>
          <w:bCs/>
          <w:lang w:eastAsia="en-US"/>
        </w:rPr>
        <w:t>60 938 евро, съгласно Приложение № 2.</w:t>
      </w:r>
    </w:p>
    <w:p w14:paraId="5FC0A3CE" w14:textId="77777777" w:rsidR="00A21AF2" w:rsidRPr="00E332F3" w:rsidRDefault="00A21AF2" w:rsidP="00DE518A">
      <w:pPr>
        <w:spacing w:line="259" w:lineRule="auto"/>
        <w:ind w:firstLine="426"/>
        <w:jc w:val="both"/>
        <w:rPr>
          <w:rFonts w:eastAsia="Calibri"/>
          <w:b/>
          <w:bCs/>
          <w:lang w:val="ru-RU" w:eastAsia="en-US"/>
        </w:rPr>
      </w:pPr>
      <w:r w:rsidRPr="0048433A">
        <w:rPr>
          <w:rFonts w:eastAsia="Calibri"/>
          <w:b/>
          <w:bCs/>
          <w:lang w:eastAsia="en-US"/>
        </w:rPr>
        <w:t xml:space="preserve">1.1.2. Приходи за местни дейности в размер на </w:t>
      </w:r>
      <w:r w:rsidRPr="00E332F3">
        <w:rPr>
          <w:rFonts w:eastAsia="Calibri"/>
          <w:b/>
          <w:bCs/>
          <w:lang w:val="ru-RU" w:eastAsia="en-US"/>
        </w:rPr>
        <w:t xml:space="preserve"> - 1</w:t>
      </w:r>
      <w:r w:rsidRPr="0048433A">
        <w:rPr>
          <w:rFonts w:eastAsia="Calibri"/>
          <w:b/>
          <w:bCs/>
          <w:lang w:eastAsia="en-US"/>
        </w:rPr>
        <w:t>2</w:t>
      </w:r>
      <w:r w:rsidRPr="0048433A">
        <w:rPr>
          <w:rFonts w:eastAsia="Calibri"/>
          <w:b/>
          <w:bCs/>
          <w:lang w:val="en-US" w:eastAsia="en-US"/>
        </w:rPr>
        <w:t> </w:t>
      </w:r>
      <w:r w:rsidRPr="00E332F3">
        <w:rPr>
          <w:rFonts w:eastAsia="Calibri"/>
          <w:b/>
          <w:bCs/>
          <w:lang w:val="ru-RU" w:eastAsia="en-US"/>
        </w:rPr>
        <w:t>8</w:t>
      </w:r>
      <w:r w:rsidRPr="0048433A">
        <w:rPr>
          <w:rFonts w:eastAsia="Calibri"/>
          <w:b/>
          <w:bCs/>
          <w:lang w:eastAsia="en-US"/>
        </w:rPr>
        <w:t>68</w:t>
      </w:r>
      <w:r w:rsidRPr="0048433A">
        <w:rPr>
          <w:rFonts w:eastAsia="Calibri"/>
          <w:b/>
          <w:bCs/>
          <w:lang w:val="en-US" w:eastAsia="en-US"/>
        </w:rPr>
        <w:t> </w:t>
      </w:r>
      <w:r w:rsidRPr="00E332F3">
        <w:rPr>
          <w:rFonts w:eastAsia="Calibri"/>
          <w:b/>
          <w:bCs/>
          <w:lang w:val="ru-RU" w:eastAsia="en-US"/>
        </w:rPr>
        <w:t>9</w:t>
      </w:r>
      <w:r w:rsidRPr="0048433A">
        <w:rPr>
          <w:rFonts w:eastAsia="Calibri"/>
          <w:b/>
          <w:bCs/>
          <w:lang w:eastAsia="en-US"/>
        </w:rPr>
        <w:t>06 евро. в т.ч.:</w:t>
      </w:r>
    </w:p>
    <w:p w14:paraId="7C59064D" w14:textId="7D59E587" w:rsidR="00A21AF2" w:rsidRPr="0048433A" w:rsidRDefault="00A21AF2" w:rsidP="00DE518A">
      <w:pPr>
        <w:spacing w:line="259" w:lineRule="auto"/>
        <w:ind w:firstLine="426"/>
        <w:jc w:val="both"/>
        <w:rPr>
          <w:rFonts w:eastAsia="Calibri"/>
          <w:b/>
          <w:bCs/>
          <w:lang w:eastAsia="en-US"/>
        </w:rPr>
      </w:pPr>
      <w:r>
        <w:rPr>
          <w:rFonts w:eastAsia="Calibri"/>
          <w:b/>
          <w:bCs/>
          <w:lang w:eastAsia="en-US"/>
        </w:rPr>
        <w:t>1.1.2.1.</w:t>
      </w:r>
      <w:r w:rsidR="00F81704">
        <w:rPr>
          <w:rFonts w:eastAsia="Calibri"/>
          <w:b/>
          <w:bCs/>
          <w:lang w:eastAsia="en-US"/>
        </w:rPr>
        <w:t xml:space="preserve"> </w:t>
      </w:r>
      <w:r w:rsidRPr="0048433A">
        <w:rPr>
          <w:rFonts w:eastAsia="Calibri"/>
          <w:b/>
          <w:bCs/>
          <w:lang w:eastAsia="en-US"/>
        </w:rPr>
        <w:t>Данъчни приходи в размер на 6</w:t>
      </w:r>
      <w:r w:rsidRPr="0048433A">
        <w:rPr>
          <w:rFonts w:eastAsia="Calibri"/>
          <w:b/>
          <w:bCs/>
          <w:lang w:val="en-US" w:eastAsia="en-US"/>
        </w:rPr>
        <w:t> </w:t>
      </w:r>
      <w:r w:rsidRPr="00E332F3">
        <w:rPr>
          <w:rFonts w:eastAsia="Calibri"/>
          <w:b/>
          <w:bCs/>
          <w:lang w:val="ru-RU" w:eastAsia="en-US"/>
        </w:rPr>
        <w:t>0</w:t>
      </w:r>
      <w:r w:rsidRPr="0048433A">
        <w:rPr>
          <w:rFonts w:eastAsia="Calibri"/>
          <w:b/>
          <w:bCs/>
          <w:lang w:eastAsia="en-US"/>
        </w:rPr>
        <w:t>95</w:t>
      </w:r>
      <w:r w:rsidRPr="00E332F3">
        <w:rPr>
          <w:rFonts w:eastAsia="Calibri"/>
          <w:b/>
          <w:bCs/>
          <w:lang w:val="ru-RU" w:eastAsia="en-US"/>
        </w:rPr>
        <w:t xml:space="preserve"> </w:t>
      </w:r>
      <w:r w:rsidRPr="0048433A">
        <w:rPr>
          <w:rFonts w:eastAsia="Calibri"/>
          <w:b/>
          <w:bCs/>
          <w:lang w:eastAsia="en-US"/>
        </w:rPr>
        <w:t>000 евро.</w:t>
      </w:r>
    </w:p>
    <w:p w14:paraId="7E53B5EC" w14:textId="0A87B384" w:rsidR="00A21AF2" w:rsidRPr="0048433A" w:rsidRDefault="00A21AF2" w:rsidP="00DE518A">
      <w:pPr>
        <w:spacing w:line="259" w:lineRule="auto"/>
        <w:ind w:firstLine="426"/>
        <w:jc w:val="both"/>
        <w:rPr>
          <w:rFonts w:eastAsia="Calibri"/>
          <w:b/>
          <w:bCs/>
          <w:lang w:eastAsia="en-US"/>
        </w:rPr>
      </w:pPr>
      <w:r>
        <w:rPr>
          <w:rFonts w:eastAsia="Calibri"/>
          <w:b/>
          <w:bCs/>
          <w:lang w:eastAsia="en-US"/>
        </w:rPr>
        <w:t>1.1.2.2</w:t>
      </w:r>
      <w:r w:rsidR="00F81704">
        <w:rPr>
          <w:rFonts w:eastAsia="Calibri"/>
          <w:b/>
          <w:bCs/>
          <w:lang w:eastAsia="en-US"/>
        </w:rPr>
        <w:t xml:space="preserve">. </w:t>
      </w:r>
      <w:r w:rsidRPr="0048433A">
        <w:rPr>
          <w:rFonts w:eastAsia="Calibri"/>
          <w:b/>
          <w:bCs/>
          <w:lang w:eastAsia="en-US"/>
        </w:rPr>
        <w:t>Неданъчни приходи в размер на 3</w:t>
      </w:r>
      <w:r w:rsidRPr="0048433A">
        <w:rPr>
          <w:rFonts w:eastAsia="Calibri"/>
          <w:b/>
          <w:bCs/>
          <w:lang w:val="en-US" w:eastAsia="en-US"/>
        </w:rPr>
        <w:t> </w:t>
      </w:r>
      <w:r w:rsidRPr="0048433A">
        <w:rPr>
          <w:rFonts w:eastAsia="Calibri"/>
          <w:b/>
          <w:bCs/>
          <w:lang w:eastAsia="en-US"/>
        </w:rPr>
        <w:t>438</w:t>
      </w:r>
      <w:r w:rsidRPr="00E332F3">
        <w:rPr>
          <w:rFonts w:eastAsia="Calibri"/>
          <w:b/>
          <w:bCs/>
          <w:lang w:val="ru-RU" w:eastAsia="en-US"/>
        </w:rPr>
        <w:t xml:space="preserve"> </w:t>
      </w:r>
      <w:r w:rsidRPr="0048433A">
        <w:rPr>
          <w:rFonts w:eastAsia="Calibri"/>
          <w:b/>
          <w:bCs/>
          <w:lang w:eastAsia="en-US"/>
        </w:rPr>
        <w:t>400 евро.</w:t>
      </w:r>
      <w:r w:rsidRPr="0048433A">
        <w:rPr>
          <w:rFonts w:eastAsia="Calibri"/>
          <w:b/>
          <w:bCs/>
          <w:lang w:eastAsia="en-US"/>
        </w:rPr>
        <w:tab/>
      </w:r>
    </w:p>
    <w:p w14:paraId="6C772BF9" w14:textId="12FE7FE2" w:rsidR="00A21AF2" w:rsidRPr="0048433A" w:rsidRDefault="00A21AF2" w:rsidP="00DE518A">
      <w:pPr>
        <w:spacing w:line="259" w:lineRule="auto"/>
        <w:ind w:firstLine="426"/>
        <w:jc w:val="both"/>
        <w:rPr>
          <w:rFonts w:eastAsia="Calibri"/>
          <w:b/>
          <w:bCs/>
          <w:lang w:eastAsia="en-US"/>
        </w:rPr>
      </w:pPr>
      <w:r>
        <w:rPr>
          <w:rFonts w:eastAsia="Calibri"/>
          <w:b/>
          <w:bCs/>
          <w:lang w:eastAsia="en-US"/>
        </w:rPr>
        <w:t>1.1.2.3.</w:t>
      </w:r>
      <w:r w:rsidR="00F81704">
        <w:rPr>
          <w:rFonts w:eastAsia="Calibri"/>
          <w:b/>
          <w:bCs/>
          <w:lang w:eastAsia="en-US"/>
        </w:rPr>
        <w:t xml:space="preserve"> </w:t>
      </w:r>
      <w:r w:rsidRPr="0048433A">
        <w:rPr>
          <w:rFonts w:eastAsia="Calibri"/>
          <w:b/>
          <w:bCs/>
          <w:lang w:eastAsia="en-US"/>
        </w:rPr>
        <w:t>Трансфери за местни дейности в размер на</w:t>
      </w:r>
      <w:r w:rsidRPr="0048433A">
        <w:rPr>
          <w:rFonts w:eastAsia="Calibri"/>
          <w:b/>
          <w:bCs/>
          <w:lang w:val="en-US" w:eastAsia="en-US"/>
        </w:rPr>
        <w:t> </w:t>
      </w:r>
      <w:r w:rsidRPr="0048433A">
        <w:rPr>
          <w:rFonts w:eastAsia="Calibri"/>
          <w:b/>
          <w:bCs/>
          <w:lang w:eastAsia="en-US"/>
        </w:rPr>
        <w:t>720</w:t>
      </w:r>
      <w:r w:rsidRPr="00E332F3">
        <w:rPr>
          <w:rFonts w:eastAsia="Calibri"/>
          <w:b/>
          <w:bCs/>
          <w:lang w:val="ru-RU" w:eastAsia="en-US"/>
        </w:rPr>
        <w:t xml:space="preserve"> </w:t>
      </w:r>
      <w:r w:rsidRPr="0048433A">
        <w:rPr>
          <w:rFonts w:eastAsia="Calibri"/>
          <w:b/>
          <w:bCs/>
          <w:lang w:eastAsia="en-US"/>
        </w:rPr>
        <w:t xml:space="preserve">400 </w:t>
      </w:r>
      <w:bookmarkStart w:id="1" w:name="_Hlk238731068"/>
      <w:r w:rsidRPr="0048433A">
        <w:rPr>
          <w:rFonts w:eastAsia="Calibri"/>
          <w:b/>
          <w:bCs/>
          <w:lang w:eastAsia="en-US"/>
        </w:rPr>
        <w:t>евро</w:t>
      </w:r>
      <w:bookmarkEnd w:id="1"/>
      <w:r w:rsidRPr="0048433A">
        <w:rPr>
          <w:rFonts w:eastAsia="Calibri"/>
          <w:b/>
          <w:bCs/>
          <w:lang w:eastAsia="en-US"/>
        </w:rPr>
        <w:t>., в т.ч.:</w:t>
      </w:r>
    </w:p>
    <w:p w14:paraId="32DED86F" w14:textId="487CCC08" w:rsidR="00A21AF2" w:rsidRPr="0048433A" w:rsidRDefault="00A21AF2" w:rsidP="00DE518A">
      <w:pPr>
        <w:spacing w:line="259" w:lineRule="auto"/>
        <w:ind w:firstLine="426"/>
        <w:jc w:val="both"/>
        <w:rPr>
          <w:rFonts w:eastAsia="Calibri"/>
          <w:b/>
          <w:bCs/>
          <w:lang w:eastAsia="en-US"/>
        </w:rPr>
      </w:pPr>
      <w:r>
        <w:rPr>
          <w:rFonts w:eastAsia="Calibri"/>
          <w:b/>
          <w:bCs/>
          <w:lang w:eastAsia="en-US"/>
        </w:rPr>
        <w:t>1.1.2.3.1.</w:t>
      </w:r>
      <w:r w:rsidR="00F81704">
        <w:rPr>
          <w:rFonts w:eastAsia="Calibri"/>
          <w:b/>
          <w:bCs/>
          <w:lang w:eastAsia="en-US"/>
        </w:rPr>
        <w:t xml:space="preserve"> </w:t>
      </w:r>
      <w:r w:rsidRPr="0048433A">
        <w:rPr>
          <w:rFonts w:eastAsia="Calibri"/>
          <w:b/>
          <w:bCs/>
          <w:lang w:eastAsia="en-US"/>
        </w:rPr>
        <w:t>Обща изравнителна субсидия в размер на 0 евро.</w:t>
      </w:r>
    </w:p>
    <w:p w14:paraId="2A21E03C" w14:textId="76AC1AF5" w:rsidR="00A21AF2" w:rsidRPr="0048433A" w:rsidRDefault="00A21AF2" w:rsidP="00DE518A">
      <w:pPr>
        <w:spacing w:line="259" w:lineRule="auto"/>
        <w:ind w:firstLine="426"/>
        <w:jc w:val="both"/>
        <w:rPr>
          <w:rFonts w:eastAsia="Calibri"/>
          <w:b/>
          <w:bCs/>
          <w:lang w:eastAsia="en-US"/>
        </w:rPr>
      </w:pPr>
      <w:r>
        <w:rPr>
          <w:rFonts w:eastAsia="Calibri"/>
          <w:b/>
          <w:bCs/>
          <w:lang w:eastAsia="en-US"/>
        </w:rPr>
        <w:t>1.1.2.3.2.</w:t>
      </w:r>
      <w:r w:rsidR="00F81704">
        <w:rPr>
          <w:rFonts w:eastAsia="Calibri"/>
          <w:b/>
          <w:bCs/>
          <w:lang w:eastAsia="en-US"/>
        </w:rPr>
        <w:t xml:space="preserve"> </w:t>
      </w:r>
      <w:r w:rsidRPr="0048433A">
        <w:rPr>
          <w:rFonts w:eastAsia="Calibri"/>
          <w:b/>
          <w:bCs/>
          <w:lang w:eastAsia="en-US"/>
        </w:rPr>
        <w:t>Трансфер за зимно поддържане и снегопочистване в размер на 71</w:t>
      </w:r>
      <w:r w:rsidRPr="00E332F3">
        <w:rPr>
          <w:rFonts w:eastAsia="Calibri"/>
          <w:b/>
          <w:bCs/>
          <w:lang w:val="ru-RU" w:eastAsia="en-US"/>
        </w:rPr>
        <w:t xml:space="preserve"> </w:t>
      </w:r>
      <w:r w:rsidRPr="0048433A">
        <w:rPr>
          <w:rFonts w:eastAsia="Calibri"/>
          <w:b/>
          <w:bCs/>
          <w:lang w:eastAsia="en-US"/>
        </w:rPr>
        <w:t>300 евро.</w:t>
      </w:r>
    </w:p>
    <w:p w14:paraId="70A42354" w14:textId="439310DB" w:rsidR="00A21AF2" w:rsidRPr="00E332F3" w:rsidRDefault="00A21AF2" w:rsidP="00DE518A">
      <w:pPr>
        <w:spacing w:line="259" w:lineRule="auto"/>
        <w:ind w:firstLine="426"/>
        <w:jc w:val="both"/>
        <w:rPr>
          <w:rFonts w:eastAsia="Calibri"/>
          <w:b/>
          <w:bCs/>
          <w:lang w:val="ru-RU" w:eastAsia="en-US"/>
        </w:rPr>
      </w:pPr>
      <w:r>
        <w:rPr>
          <w:rFonts w:eastAsia="Calibri"/>
          <w:b/>
          <w:bCs/>
          <w:lang w:eastAsia="en-US"/>
        </w:rPr>
        <w:t>1.1.2.4.</w:t>
      </w:r>
      <w:r w:rsidR="00F81704">
        <w:rPr>
          <w:rFonts w:eastAsia="Calibri"/>
          <w:b/>
          <w:bCs/>
          <w:lang w:eastAsia="en-US"/>
        </w:rPr>
        <w:t xml:space="preserve"> </w:t>
      </w:r>
      <w:r w:rsidRPr="0048433A">
        <w:rPr>
          <w:rFonts w:eastAsia="Calibri"/>
          <w:b/>
          <w:bCs/>
          <w:lang w:eastAsia="en-US"/>
        </w:rPr>
        <w:t>Целева субсидия за капиталови разходи в местни дейности в размер</w:t>
      </w:r>
      <w:r>
        <w:rPr>
          <w:rFonts w:eastAsia="Calibri"/>
          <w:b/>
          <w:bCs/>
          <w:lang w:eastAsia="en-US"/>
        </w:rPr>
        <w:t xml:space="preserve"> на</w:t>
      </w:r>
      <w:r w:rsidRPr="0048433A">
        <w:rPr>
          <w:rFonts w:eastAsia="Calibri"/>
          <w:b/>
          <w:bCs/>
          <w:lang w:eastAsia="en-US"/>
        </w:rPr>
        <w:t>5</w:t>
      </w:r>
      <w:r w:rsidRPr="00E332F3">
        <w:rPr>
          <w:rFonts w:eastAsia="Calibri"/>
          <w:b/>
          <w:bCs/>
          <w:lang w:val="ru-RU" w:eastAsia="en-US"/>
        </w:rPr>
        <w:t>23</w:t>
      </w:r>
      <w:r w:rsidRPr="0048433A">
        <w:rPr>
          <w:rFonts w:eastAsia="Calibri"/>
          <w:b/>
          <w:bCs/>
          <w:lang w:eastAsia="en-US"/>
        </w:rPr>
        <w:t> 200 евро.</w:t>
      </w:r>
    </w:p>
    <w:p w14:paraId="63EC3CEF" w14:textId="7BFA721A" w:rsidR="00A21AF2" w:rsidRPr="0048433A" w:rsidRDefault="00A21AF2" w:rsidP="00DE518A">
      <w:pPr>
        <w:spacing w:line="259" w:lineRule="auto"/>
        <w:ind w:firstLine="426"/>
        <w:jc w:val="both"/>
        <w:rPr>
          <w:rFonts w:eastAsia="Calibri"/>
          <w:b/>
          <w:bCs/>
          <w:lang w:eastAsia="en-US"/>
        </w:rPr>
      </w:pPr>
      <w:r>
        <w:rPr>
          <w:rFonts w:eastAsia="Calibri"/>
          <w:b/>
          <w:bCs/>
          <w:lang w:val="ru-RU" w:eastAsia="en-US"/>
        </w:rPr>
        <w:t>1.1.2.5.</w:t>
      </w:r>
      <w:r w:rsidR="00F81704">
        <w:rPr>
          <w:rFonts w:eastAsia="Calibri"/>
          <w:b/>
          <w:bCs/>
          <w:lang w:val="ru-RU" w:eastAsia="en-US"/>
        </w:rPr>
        <w:t xml:space="preserve"> </w:t>
      </w:r>
      <w:r w:rsidRPr="0048433A">
        <w:rPr>
          <w:rFonts w:eastAsia="Calibri"/>
          <w:b/>
          <w:bCs/>
          <w:lang w:eastAsia="en-US"/>
        </w:rPr>
        <w:t>Средства за други целеви</w:t>
      </w:r>
      <w:r w:rsidRPr="00E332F3">
        <w:rPr>
          <w:rFonts w:eastAsia="Calibri"/>
          <w:b/>
          <w:bCs/>
          <w:lang w:val="ru-RU" w:eastAsia="en-US"/>
        </w:rPr>
        <w:t xml:space="preserve"> </w:t>
      </w:r>
      <w:r w:rsidRPr="0048433A">
        <w:rPr>
          <w:rFonts w:eastAsia="Calibri"/>
          <w:b/>
          <w:bCs/>
          <w:lang w:eastAsia="en-US"/>
        </w:rPr>
        <w:t xml:space="preserve"> разходи  за местна дейност 125 90</w:t>
      </w:r>
      <w:r w:rsidRPr="00E332F3">
        <w:rPr>
          <w:rFonts w:eastAsia="Calibri"/>
          <w:b/>
          <w:bCs/>
          <w:lang w:val="ru-RU" w:eastAsia="en-US"/>
        </w:rPr>
        <w:t>0</w:t>
      </w:r>
      <w:r w:rsidRPr="0048433A">
        <w:rPr>
          <w:rFonts w:eastAsia="Calibri"/>
          <w:b/>
          <w:bCs/>
          <w:lang w:eastAsia="en-US"/>
        </w:rPr>
        <w:t xml:space="preserve"> евро.       </w:t>
      </w:r>
    </w:p>
    <w:p w14:paraId="78EA7A8E" w14:textId="51F859C3" w:rsidR="00A21AF2" w:rsidRPr="0048433A" w:rsidRDefault="00A21AF2" w:rsidP="00DE518A">
      <w:pPr>
        <w:spacing w:line="259" w:lineRule="auto"/>
        <w:ind w:firstLine="426"/>
        <w:jc w:val="both"/>
        <w:rPr>
          <w:rFonts w:eastAsia="Calibri"/>
          <w:b/>
          <w:bCs/>
          <w:lang w:eastAsia="en-US"/>
        </w:rPr>
      </w:pPr>
      <w:r>
        <w:rPr>
          <w:rFonts w:eastAsia="Calibri"/>
          <w:b/>
          <w:bCs/>
          <w:lang w:eastAsia="en-US"/>
        </w:rPr>
        <w:t>1.1.2.6.</w:t>
      </w:r>
      <w:r w:rsidR="00F81704">
        <w:rPr>
          <w:rFonts w:eastAsia="Calibri"/>
          <w:b/>
          <w:bCs/>
          <w:lang w:eastAsia="en-US"/>
        </w:rPr>
        <w:t xml:space="preserve"> </w:t>
      </w:r>
      <w:r w:rsidRPr="0048433A">
        <w:rPr>
          <w:rFonts w:eastAsia="Calibri"/>
          <w:b/>
          <w:bCs/>
          <w:lang w:eastAsia="en-US"/>
        </w:rPr>
        <w:t>Предоставени трансфери в размер на</w:t>
      </w:r>
      <w:r w:rsidRPr="00E332F3">
        <w:rPr>
          <w:rFonts w:eastAsia="Calibri"/>
          <w:b/>
          <w:bCs/>
          <w:lang w:val="ru-RU" w:eastAsia="en-US"/>
        </w:rPr>
        <w:t xml:space="preserve"> </w:t>
      </w:r>
      <w:r w:rsidRPr="0048433A">
        <w:rPr>
          <w:rFonts w:eastAsia="Calibri"/>
          <w:b/>
          <w:bCs/>
          <w:lang w:eastAsia="en-US"/>
        </w:rPr>
        <w:t>0 евро.</w:t>
      </w:r>
    </w:p>
    <w:p w14:paraId="566CA2B4" w14:textId="3F9873AB" w:rsidR="00A21AF2" w:rsidRPr="0048433A" w:rsidRDefault="00A21AF2" w:rsidP="00DE518A">
      <w:pPr>
        <w:spacing w:line="259" w:lineRule="auto"/>
        <w:ind w:firstLine="426"/>
        <w:jc w:val="both"/>
        <w:rPr>
          <w:rFonts w:eastAsia="Calibri"/>
          <w:b/>
          <w:bCs/>
          <w:lang w:eastAsia="en-US"/>
        </w:rPr>
      </w:pPr>
      <w:r>
        <w:rPr>
          <w:rFonts w:eastAsia="Calibri"/>
          <w:b/>
          <w:bCs/>
          <w:lang w:eastAsia="en-US"/>
        </w:rPr>
        <w:t>1.1.2.7.</w:t>
      </w:r>
      <w:r w:rsidR="00F81704">
        <w:rPr>
          <w:rFonts w:eastAsia="Calibri"/>
          <w:b/>
          <w:bCs/>
          <w:lang w:eastAsia="en-US"/>
        </w:rPr>
        <w:t xml:space="preserve"> </w:t>
      </w:r>
      <w:r w:rsidRPr="0048433A">
        <w:rPr>
          <w:rFonts w:eastAsia="Calibri"/>
          <w:b/>
          <w:bCs/>
          <w:lang w:eastAsia="en-US"/>
        </w:rPr>
        <w:t>Трансфери между бюджетни и извънбюджетни сметки в размер на 1 500 000 евро.</w:t>
      </w:r>
    </w:p>
    <w:p w14:paraId="20AABCD1" w14:textId="569A3B31" w:rsidR="00A21AF2" w:rsidRPr="0048433A" w:rsidRDefault="00A21AF2" w:rsidP="00DE518A">
      <w:pPr>
        <w:spacing w:line="259" w:lineRule="auto"/>
        <w:ind w:firstLine="426"/>
        <w:jc w:val="both"/>
        <w:rPr>
          <w:rFonts w:eastAsia="Calibri"/>
          <w:b/>
          <w:bCs/>
          <w:lang w:eastAsia="en-US"/>
        </w:rPr>
      </w:pPr>
      <w:r>
        <w:rPr>
          <w:rFonts w:eastAsia="Calibri"/>
          <w:b/>
          <w:bCs/>
          <w:lang w:eastAsia="en-US"/>
        </w:rPr>
        <w:t>1.1.2.8.</w:t>
      </w:r>
      <w:r w:rsidR="00F81704">
        <w:rPr>
          <w:rFonts w:eastAsia="Calibri"/>
          <w:b/>
          <w:bCs/>
          <w:lang w:eastAsia="en-US"/>
        </w:rPr>
        <w:t xml:space="preserve"> </w:t>
      </w:r>
      <w:r w:rsidRPr="0048433A">
        <w:rPr>
          <w:rFonts w:eastAsia="Calibri"/>
          <w:b/>
          <w:bCs/>
          <w:lang w:eastAsia="en-US"/>
        </w:rPr>
        <w:t>Временни безлихвени заеми в размер на 0 евро.</w:t>
      </w:r>
    </w:p>
    <w:p w14:paraId="511A6734" w14:textId="75DD98FF" w:rsidR="00A21AF2" w:rsidRPr="0048433A" w:rsidRDefault="00A21AF2" w:rsidP="00DE518A">
      <w:pPr>
        <w:spacing w:line="259" w:lineRule="auto"/>
        <w:ind w:firstLine="426"/>
        <w:jc w:val="both"/>
        <w:rPr>
          <w:rFonts w:eastAsia="Calibri"/>
          <w:b/>
          <w:bCs/>
          <w:lang w:eastAsia="en-US"/>
        </w:rPr>
      </w:pPr>
      <w:r>
        <w:rPr>
          <w:rFonts w:eastAsia="Calibri"/>
          <w:b/>
          <w:bCs/>
          <w:lang w:eastAsia="en-US"/>
        </w:rPr>
        <w:t>1.1.2.9.</w:t>
      </w:r>
      <w:r w:rsidR="00F81704">
        <w:rPr>
          <w:rFonts w:eastAsia="Calibri"/>
          <w:b/>
          <w:bCs/>
          <w:lang w:eastAsia="en-US"/>
        </w:rPr>
        <w:t xml:space="preserve"> </w:t>
      </w:r>
      <w:r w:rsidRPr="0048433A">
        <w:rPr>
          <w:rFonts w:eastAsia="Calibri"/>
          <w:b/>
          <w:bCs/>
          <w:lang w:eastAsia="en-US"/>
        </w:rPr>
        <w:t>Финансиране 0 евро.</w:t>
      </w:r>
      <w:r w:rsidRPr="0048433A">
        <w:rPr>
          <w:rFonts w:eastAsia="Calibri"/>
          <w:b/>
          <w:bCs/>
          <w:lang w:eastAsia="en-US"/>
        </w:rPr>
        <w:tab/>
      </w:r>
    </w:p>
    <w:p w14:paraId="7CF62874" w14:textId="51435271" w:rsidR="00A21AF2" w:rsidRPr="0048433A" w:rsidRDefault="00A21AF2" w:rsidP="00DE518A">
      <w:pPr>
        <w:spacing w:line="259" w:lineRule="auto"/>
        <w:ind w:firstLine="426"/>
        <w:jc w:val="both"/>
        <w:rPr>
          <w:rFonts w:eastAsia="Calibri"/>
          <w:b/>
          <w:bCs/>
          <w:lang w:eastAsia="en-US"/>
        </w:rPr>
      </w:pPr>
      <w:r>
        <w:rPr>
          <w:rFonts w:eastAsia="Calibri"/>
          <w:b/>
          <w:bCs/>
          <w:lang w:eastAsia="en-US"/>
        </w:rPr>
        <w:t>1.1.2.10.</w:t>
      </w:r>
      <w:r w:rsidR="00F81704">
        <w:rPr>
          <w:rFonts w:eastAsia="Calibri"/>
          <w:b/>
          <w:bCs/>
          <w:lang w:eastAsia="en-US"/>
        </w:rPr>
        <w:t xml:space="preserve"> </w:t>
      </w:r>
      <w:r w:rsidRPr="0048433A">
        <w:rPr>
          <w:rFonts w:eastAsia="Calibri"/>
          <w:b/>
          <w:bCs/>
          <w:lang w:eastAsia="en-US"/>
        </w:rPr>
        <w:t>Преходен остатък от 2025 година в размер на</w:t>
      </w:r>
      <w:r w:rsidRPr="0048433A">
        <w:rPr>
          <w:rFonts w:eastAsia="Calibri"/>
          <w:b/>
          <w:bCs/>
          <w:lang w:eastAsia="en-US"/>
        </w:rPr>
        <w:tab/>
        <w:t>1 4</w:t>
      </w:r>
      <w:r w:rsidRPr="00E332F3">
        <w:rPr>
          <w:rFonts w:eastAsia="Calibri"/>
          <w:b/>
          <w:bCs/>
          <w:lang w:val="ru-RU" w:eastAsia="en-US"/>
        </w:rPr>
        <w:t>6</w:t>
      </w:r>
      <w:r w:rsidRPr="0048433A">
        <w:rPr>
          <w:rFonts w:eastAsia="Calibri"/>
          <w:b/>
          <w:bCs/>
          <w:lang w:eastAsia="en-US"/>
        </w:rPr>
        <w:t>3 6</w:t>
      </w:r>
      <w:r w:rsidRPr="00E332F3">
        <w:rPr>
          <w:rFonts w:eastAsia="Calibri"/>
          <w:b/>
          <w:bCs/>
          <w:lang w:val="ru-RU" w:eastAsia="en-US"/>
        </w:rPr>
        <w:t>0</w:t>
      </w:r>
      <w:r w:rsidRPr="0048433A">
        <w:rPr>
          <w:rFonts w:eastAsia="Calibri"/>
          <w:b/>
          <w:bCs/>
          <w:lang w:eastAsia="en-US"/>
        </w:rPr>
        <w:t>2 евро.</w:t>
      </w:r>
    </w:p>
    <w:p w14:paraId="0A7ADFEE" w14:textId="1EBE90CB" w:rsidR="00A21AF2" w:rsidRPr="0048433A" w:rsidRDefault="00A21AF2" w:rsidP="00DE518A">
      <w:pPr>
        <w:spacing w:line="259" w:lineRule="auto"/>
        <w:ind w:firstLine="426"/>
        <w:jc w:val="both"/>
        <w:rPr>
          <w:rFonts w:eastAsia="Calibri"/>
          <w:b/>
          <w:bCs/>
          <w:lang w:eastAsia="en-US"/>
        </w:rPr>
      </w:pPr>
      <w:r>
        <w:rPr>
          <w:rFonts w:eastAsia="Calibri"/>
          <w:b/>
          <w:bCs/>
          <w:lang w:eastAsia="en-US"/>
        </w:rPr>
        <w:t>1.2.</w:t>
      </w:r>
      <w:r w:rsidR="00F81704">
        <w:rPr>
          <w:rFonts w:eastAsia="Calibri"/>
          <w:b/>
          <w:bCs/>
          <w:lang w:eastAsia="en-US"/>
        </w:rPr>
        <w:t xml:space="preserve"> </w:t>
      </w:r>
      <w:r w:rsidRPr="0048433A">
        <w:rPr>
          <w:rFonts w:eastAsia="Calibri"/>
          <w:b/>
          <w:bCs/>
          <w:lang w:eastAsia="en-US"/>
        </w:rPr>
        <w:t>По разходите в размер на 25 31</w:t>
      </w:r>
      <w:r w:rsidRPr="00E332F3">
        <w:rPr>
          <w:rFonts w:eastAsia="Calibri"/>
          <w:b/>
          <w:bCs/>
          <w:lang w:val="ru-RU" w:eastAsia="en-US"/>
        </w:rPr>
        <w:t>6</w:t>
      </w:r>
      <w:r w:rsidRPr="0048433A">
        <w:rPr>
          <w:rFonts w:eastAsia="Calibri"/>
          <w:b/>
          <w:bCs/>
          <w:lang w:eastAsia="en-US"/>
        </w:rPr>
        <w:t xml:space="preserve"> 474</w:t>
      </w:r>
      <w:r w:rsidRPr="00E332F3">
        <w:rPr>
          <w:rFonts w:eastAsia="Calibri"/>
          <w:b/>
          <w:bCs/>
          <w:lang w:val="ru-RU" w:eastAsia="en-US"/>
        </w:rPr>
        <w:t xml:space="preserve"> </w:t>
      </w:r>
      <w:r w:rsidRPr="0048433A">
        <w:rPr>
          <w:rFonts w:eastAsia="Calibri"/>
          <w:b/>
          <w:bCs/>
          <w:lang w:eastAsia="en-US"/>
        </w:rPr>
        <w:t>евро., разпределени по функции, дейности, съгласно</w:t>
      </w:r>
      <w:r w:rsidRPr="00E332F3">
        <w:rPr>
          <w:rFonts w:eastAsia="Calibri"/>
          <w:b/>
          <w:bCs/>
          <w:lang w:val="ru-RU" w:eastAsia="en-US"/>
        </w:rPr>
        <w:t xml:space="preserve">  </w:t>
      </w:r>
      <w:r w:rsidRPr="0048433A">
        <w:rPr>
          <w:rFonts w:eastAsia="Calibri"/>
          <w:b/>
          <w:bCs/>
          <w:lang w:eastAsia="en-US"/>
        </w:rPr>
        <w:t>Приложение № 3.</w:t>
      </w:r>
    </w:p>
    <w:p w14:paraId="26ED759E" w14:textId="0FC58A20" w:rsidR="00A21AF2" w:rsidRPr="0048433A" w:rsidRDefault="00A21AF2" w:rsidP="00DE518A">
      <w:pPr>
        <w:spacing w:line="259" w:lineRule="auto"/>
        <w:ind w:firstLine="426"/>
        <w:jc w:val="both"/>
        <w:rPr>
          <w:rFonts w:eastAsia="Calibri"/>
          <w:b/>
          <w:bCs/>
          <w:lang w:eastAsia="en-US"/>
        </w:rPr>
      </w:pPr>
      <w:r>
        <w:rPr>
          <w:rFonts w:eastAsia="Calibri"/>
          <w:b/>
          <w:bCs/>
          <w:lang w:eastAsia="en-US"/>
        </w:rPr>
        <w:t>1.2.1.</w:t>
      </w:r>
      <w:r w:rsidR="00F81704">
        <w:rPr>
          <w:rFonts w:eastAsia="Calibri"/>
          <w:b/>
          <w:bCs/>
          <w:lang w:eastAsia="en-US"/>
        </w:rPr>
        <w:t xml:space="preserve"> </w:t>
      </w:r>
      <w:r w:rsidRPr="0048433A">
        <w:rPr>
          <w:rFonts w:eastAsia="Calibri"/>
          <w:b/>
          <w:bCs/>
          <w:lang w:eastAsia="en-US"/>
        </w:rPr>
        <w:t>За делегирани от държавата дейности в размер на</w:t>
      </w:r>
      <w:r w:rsidRPr="00E332F3">
        <w:rPr>
          <w:rFonts w:eastAsia="Calibri"/>
          <w:b/>
          <w:bCs/>
          <w:lang w:val="ru-RU" w:eastAsia="en-US"/>
        </w:rPr>
        <w:t xml:space="preserve"> </w:t>
      </w:r>
      <w:r w:rsidRPr="0048433A">
        <w:rPr>
          <w:rFonts w:eastAsia="Calibri"/>
          <w:b/>
          <w:bCs/>
          <w:lang w:eastAsia="en-US"/>
        </w:rPr>
        <w:t>1</w:t>
      </w:r>
      <w:r w:rsidRPr="00E332F3">
        <w:rPr>
          <w:rFonts w:eastAsia="Calibri"/>
          <w:b/>
          <w:bCs/>
          <w:lang w:val="ru-RU" w:eastAsia="en-US"/>
        </w:rPr>
        <w:t>2</w:t>
      </w:r>
      <w:r w:rsidRPr="0048433A">
        <w:rPr>
          <w:rFonts w:eastAsia="Calibri"/>
          <w:b/>
          <w:bCs/>
          <w:lang w:eastAsia="en-US"/>
        </w:rPr>
        <w:t> 447 5</w:t>
      </w:r>
      <w:r w:rsidRPr="00E332F3">
        <w:rPr>
          <w:rFonts w:eastAsia="Calibri"/>
          <w:b/>
          <w:bCs/>
          <w:lang w:val="ru-RU" w:eastAsia="en-US"/>
        </w:rPr>
        <w:t>6</w:t>
      </w:r>
      <w:r w:rsidRPr="0048433A">
        <w:rPr>
          <w:rFonts w:eastAsia="Calibri"/>
          <w:b/>
          <w:bCs/>
          <w:lang w:eastAsia="en-US"/>
        </w:rPr>
        <w:t>7</w:t>
      </w:r>
      <w:r w:rsidRPr="00E332F3">
        <w:rPr>
          <w:rFonts w:eastAsia="Calibri"/>
          <w:b/>
          <w:bCs/>
          <w:lang w:val="ru-RU" w:eastAsia="en-US"/>
        </w:rPr>
        <w:t xml:space="preserve"> </w:t>
      </w:r>
      <w:r w:rsidRPr="0048433A">
        <w:rPr>
          <w:rFonts w:eastAsia="Calibri"/>
          <w:b/>
          <w:bCs/>
          <w:lang w:eastAsia="en-US"/>
        </w:rPr>
        <w:t>евро., в т.ч. резерв за непредвидени и/или неотложни разходи в размер на 70</w:t>
      </w:r>
      <w:r w:rsidRPr="00E332F3">
        <w:rPr>
          <w:rFonts w:eastAsia="Calibri"/>
          <w:b/>
          <w:bCs/>
          <w:lang w:val="ru-RU" w:eastAsia="en-US"/>
        </w:rPr>
        <w:t xml:space="preserve"> </w:t>
      </w:r>
      <w:r w:rsidRPr="0048433A">
        <w:rPr>
          <w:rFonts w:eastAsia="Calibri"/>
          <w:b/>
          <w:bCs/>
          <w:lang w:eastAsia="en-US"/>
        </w:rPr>
        <w:t>76</w:t>
      </w:r>
      <w:r w:rsidRPr="00E332F3">
        <w:rPr>
          <w:rFonts w:eastAsia="Calibri"/>
          <w:b/>
          <w:bCs/>
          <w:lang w:val="ru-RU" w:eastAsia="en-US"/>
        </w:rPr>
        <w:t xml:space="preserve">8 </w:t>
      </w:r>
      <w:r w:rsidRPr="0048433A">
        <w:rPr>
          <w:rFonts w:eastAsia="Calibri"/>
          <w:b/>
          <w:bCs/>
          <w:lang w:eastAsia="en-US"/>
        </w:rPr>
        <w:t>евро.</w:t>
      </w:r>
    </w:p>
    <w:p w14:paraId="7EC60529" w14:textId="77777777" w:rsidR="00A21AF2" w:rsidRPr="0048433A" w:rsidRDefault="00A21AF2" w:rsidP="00DE518A">
      <w:pPr>
        <w:spacing w:line="259" w:lineRule="auto"/>
        <w:ind w:firstLine="426"/>
        <w:jc w:val="both"/>
        <w:rPr>
          <w:rFonts w:eastAsia="Calibri"/>
          <w:b/>
          <w:bCs/>
          <w:lang w:eastAsia="en-US"/>
        </w:rPr>
      </w:pPr>
      <w:r>
        <w:rPr>
          <w:rFonts w:eastAsia="Calibri"/>
          <w:b/>
          <w:bCs/>
          <w:lang w:eastAsia="en-US"/>
        </w:rPr>
        <w:t>1.2.2.</w:t>
      </w:r>
      <w:r w:rsidRPr="0048433A">
        <w:rPr>
          <w:rFonts w:eastAsia="Calibri"/>
          <w:b/>
          <w:bCs/>
          <w:lang w:eastAsia="en-US"/>
        </w:rPr>
        <w:t>За допълнително финансиране на делегираните от държавата дейности със средства от собствените приходи и от изравнителната субсидия в размер на 1</w:t>
      </w:r>
      <w:r w:rsidRPr="00E332F3">
        <w:rPr>
          <w:rFonts w:eastAsia="Calibri"/>
          <w:b/>
          <w:bCs/>
          <w:lang w:val="ru-RU" w:eastAsia="en-US"/>
        </w:rPr>
        <w:t xml:space="preserve"> 9</w:t>
      </w:r>
      <w:r w:rsidRPr="0048433A">
        <w:rPr>
          <w:rFonts w:eastAsia="Calibri"/>
          <w:b/>
          <w:bCs/>
          <w:lang w:eastAsia="en-US"/>
        </w:rPr>
        <w:t>20 358</w:t>
      </w:r>
      <w:r w:rsidRPr="00E332F3">
        <w:rPr>
          <w:rFonts w:eastAsia="Calibri"/>
          <w:b/>
          <w:bCs/>
          <w:lang w:val="ru-RU" w:eastAsia="en-US"/>
        </w:rPr>
        <w:t xml:space="preserve"> </w:t>
      </w:r>
      <w:r w:rsidRPr="0048433A">
        <w:rPr>
          <w:rFonts w:eastAsia="Calibri"/>
          <w:b/>
          <w:bCs/>
          <w:lang w:eastAsia="en-US"/>
        </w:rPr>
        <w:t>евро.</w:t>
      </w:r>
    </w:p>
    <w:p w14:paraId="0DC10323" w14:textId="383B7460" w:rsidR="00A21AF2" w:rsidRPr="0048433A" w:rsidRDefault="00A21AF2" w:rsidP="00DE518A">
      <w:pPr>
        <w:spacing w:line="259" w:lineRule="auto"/>
        <w:ind w:firstLine="426"/>
        <w:jc w:val="both"/>
        <w:rPr>
          <w:rFonts w:eastAsia="Calibri"/>
          <w:b/>
          <w:bCs/>
          <w:lang w:eastAsia="en-US"/>
        </w:rPr>
      </w:pPr>
      <w:r>
        <w:rPr>
          <w:rFonts w:eastAsia="Calibri"/>
          <w:b/>
          <w:bCs/>
          <w:lang w:eastAsia="en-US"/>
        </w:rPr>
        <w:t>1.2.3.</w:t>
      </w:r>
      <w:r w:rsidRPr="0048433A">
        <w:rPr>
          <w:rFonts w:eastAsia="Calibri"/>
          <w:b/>
          <w:bCs/>
          <w:lang w:eastAsia="en-US"/>
        </w:rPr>
        <w:t>За местни дейности в размер на</w:t>
      </w:r>
      <w:r w:rsidR="00F81704">
        <w:rPr>
          <w:rFonts w:eastAsia="Calibri"/>
          <w:b/>
          <w:bCs/>
          <w:lang w:eastAsia="en-US"/>
        </w:rPr>
        <w:t xml:space="preserve"> </w:t>
      </w:r>
      <w:r w:rsidRPr="00E332F3">
        <w:rPr>
          <w:rFonts w:eastAsia="Calibri"/>
          <w:b/>
          <w:bCs/>
          <w:lang w:val="ru-RU" w:eastAsia="en-US"/>
        </w:rPr>
        <w:t>1</w:t>
      </w:r>
      <w:r w:rsidRPr="0048433A">
        <w:rPr>
          <w:rFonts w:eastAsia="Calibri"/>
          <w:b/>
          <w:bCs/>
          <w:lang w:eastAsia="en-US"/>
        </w:rPr>
        <w:t>0 948 549</w:t>
      </w:r>
      <w:r w:rsidRPr="00E332F3">
        <w:rPr>
          <w:rFonts w:eastAsia="Calibri"/>
          <w:b/>
          <w:bCs/>
          <w:lang w:val="ru-RU" w:eastAsia="en-US"/>
        </w:rPr>
        <w:t xml:space="preserve"> </w:t>
      </w:r>
      <w:r w:rsidRPr="0048433A">
        <w:rPr>
          <w:rFonts w:eastAsia="Calibri"/>
          <w:b/>
          <w:bCs/>
          <w:lang w:eastAsia="en-US"/>
        </w:rPr>
        <w:t>евро., в т.ч. резерв за непредвидени и/или неотложни  разходи в размер на</w:t>
      </w:r>
      <w:r w:rsidRPr="00E332F3">
        <w:rPr>
          <w:rFonts w:eastAsia="Calibri"/>
          <w:b/>
          <w:bCs/>
          <w:lang w:val="ru-RU" w:eastAsia="en-US"/>
        </w:rPr>
        <w:t xml:space="preserve"> </w:t>
      </w:r>
      <w:r w:rsidRPr="0048433A">
        <w:rPr>
          <w:rFonts w:eastAsia="Calibri"/>
          <w:b/>
          <w:bCs/>
          <w:lang w:eastAsia="en-US"/>
        </w:rPr>
        <w:t>166 00</w:t>
      </w:r>
      <w:r w:rsidRPr="00E332F3">
        <w:rPr>
          <w:rFonts w:eastAsia="Calibri"/>
          <w:b/>
          <w:bCs/>
          <w:lang w:val="ru-RU" w:eastAsia="en-US"/>
        </w:rPr>
        <w:t>0</w:t>
      </w:r>
      <w:r w:rsidRPr="0048433A">
        <w:rPr>
          <w:rFonts w:eastAsia="Calibri"/>
          <w:b/>
          <w:bCs/>
          <w:lang w:eastAsia="en-US"/>
        </w:rPr>
        <w:t xml:space="preserve"> евро.</w:t>
      </w:r>
      <w:r w:rsidRPr="0048433A">
        <w:rPr>
          <w:rFonts w:eastAsia="Calibri"/>
          <w:b/>
          <w:bCs/>
          <w:lang w:eastAsia="en-US"/>
        </w:rPr>
        <w:tab/>
      </w:r>
    </w:p>
    <w:p w14:paraId="40A21854" w14:textId="5BEC6881" w:rsidR="00A21AF2" w:rsidRPr="0048433A" w:rsidRDefault="00A21AF2" w:rsidP="00DE518A">
      <w:pPr>
        <w:spacing w:line="259" w:lineRule="auto"/>
        <w:ind w:firstLine="426"/>
        <w:jc w:val="both"/>
        <w:rPr>
          <w:rFonts w:eastAsia="Calibri"/>
          <w:b/>
          <w:bCs/>
          <w:lang w:eastAsia="en-US"/>
        </w:rPr>
      </w:pPr>
      <w:r>
        <w:rPr>
          <w:rFonts w:eastAsia="Calibri"/>
          <w:b/>
          <w:bCs/>
          <w:lang w:eastAsia="en-US"/>
        </w:rPr>
        <w:t>2.</w:t>
      </w:r>
      <w:r w:rsidR="00F81704">
        <w:rPr>
          <w:rFonts w:eastAsia="Calibri"/>
          <w:b/>
          <w:bCs/>
          <w:lang w:eastAsia="en-US"/>
        </w:rPr>
        <w:t xml:space="preserve"> </w:t>
      </w:r>
      <w:r w:rsidRPr="0048433A">
        <w:rPr>
          <w:rFonts w:eastAsia="Calibri"/>
          <w:b/>
          <w:bCs/>
          <w:lang w:eastAsia="en-US"/>
        </w:rPr>
        <w:t>Приема инвестиционната програма за 2026 г. (поименен списък по обекти, видове разходи и източници на финансиране) в размер на 3</w:t>
      </w:r>
      <w:r w:rsidRPr="0048433A">
        <w:rPr>
          <w:rFonts w:eastAsia="Calibri"/>
          <w:b/>
          <w:bCs/>
          <w:lang w:val="en-US" w:eastAsia="en-US"/>
        </w:rPr>
        <w:t> </w:t>
      </w:r>
      <w:r w:rsidRPr="0048433A">
        <w:rPr>
          <w:rFonts w:eastAsia="Calibri"/>
          <w:b/>
          <w:bCs/>
          <w:lang w:eastAsia="en-US"/>
        </w:rPr>
        <w:t>760</w:t>
      </w:r>
      <w:r w:rsidRPr="00E332F3">
        <w:rPr>
          <w:rFonts w:eastAsia="Calibri"/>
          <w:b/>
          <w:bCs/>
          <w:lang w:val="ru-RU" w:eastAsia="en-US"/>
        </w:rPr>
        <w:t xml:space="preserve"> </w:t>
      </w:r>
      <w:r w:rsidRPr="0048433A">
        <w:rPr>
          <w:rFonts w:eastAsia="Calibri"/>
          <w:b/>
          <w:bCs/>
          <w:lang w:eastAsia="en-US"/>
        </w:rPr>
        <w:t>326 евро., съгласно</w:t>
      </w:r>
      <w:r w:rsidRPr="00E332F3">
        <w:rPr>
          <w:rFonts w:eastAsia="Calibri"/>
          <w:b/>
          <w:bCs/>
          <w:lang w:val="ru-RU" w:eastAsia="en-US"/>
        </w:rPr>
        <w:t xml:space="preserve">  </w:t>
      </w:r>
      <w:r w:rsidRPr="0048433A">
        <w:rPr>
          <w:rFonts w:eastAsia="Calibri"/>
          <w:b/>
          <w:bCs/>
          <w:lang w:eastAsia="en-US"/>
        </w:rPr>
        <w:t>Приложение № 4, като:</w:t>
      </w:r>
    </w:p>
    <w:p w14:paraId="258C145A" w14:textId="177210B5" w:rsidR="00A21AF2" w:rsidRPr="0048433A" w:rsidRDefault="00A21AF2" w:rsidP="00DE518A">
      <w:pPr>
        <w:spacing w:line="259" w:lineRule="auto"/>
        <w:ind w:firstLine="426"/>
        <w:jc w:val="both"/>
        <w:rPr>
          <w:rFonts w:eastAsia="Calibri"/>
          <w:b/>
          <w:bCs/>
          <w:lang w:eastAsia="en-US"/>
        </w:rPr>
      </w:pPr>
      <w:r>
        <w:rPr>
          <w:rFonts w:eastAsia="Calibri"/>
          <w:b/>
          <w:bCs/>
          <w:lang w:eastAsia="en-US"/>
        </w:rPr>
        <w:t>2.1.</w:t>
      </w:r>
      <w:r w:rsidR="00F81704">
        <w:rPr>
          <w:rFonts w:eastAsia="Calibri"/>
          <w:b/>
          <w:bCs/>
          <w:lang w:eastAsia="en-US"/>
        </w:rPr>
        <w:t xml:space="preserve"> </w:t>
      </w:r>
      <w:r w:rsidRPr="0048433A">
        <w:rPr>
          <w:rFonts w:eastAsia="Calibri"/>
          <w:b/>
          <w:bCs/>
          <w:lang w:eastAsia="en-US"/>
        </w:rPr>
        <w:t>Одобрява разпределението на целевата субсидия за капиталови разходи, в размер на 5</w:t>
      </w:r>
      <w:r w:rsidRPr="00E332F3">
        <w:rPr>
          <w:rFonts w:eastAsia="Calibri"/>
          <w:b/>
          <w:bCs/>
          <w:lang w:val="ru-RU" w:eastAsia="en-US"/>
        </w:rPr>
        <w:t>23</w:t>
      </w:r>
      <w:r w:rsidRPr="0048433A">
        <w:rPr>
          <w:rFonts w:eastAsia="Calibri"/>
          <w:b/>
          <w:bCs/>
          <w:lang w:eastAsia="en-US"/>
        </w:rPr>
        <w:t xml:space="preserve"> 2</w:t>
      </w:r>
      <w:r w:rsidRPr="00E332F3">
        <w:rPr>
          <w:rFonts w:eastAsia="Calibri"/>
          <w:b/>
          <w:bCs/>
          <w:lang w:val="ru-RU" w:eastAsia="en-US"/>
        </w:rPr>
        <w:t xml:space="preserve">00 </w:t>
      </w:r>
      <w:r w:rsidRPr="0048433A">
        <w:rPr>
          <w:rFonts w:eastAsia="Calibri"/>
          <w:b/>
          <w:bCs/>
          <w:lang w:eastAsia="en-US"/>
        </w:rPr>
        <w:t>евро., съгласно Приложение № 5.</w:t>
      </w:r>
    </w:p>
    <w:p w14:paraId="09F57F44" w14:textId="0DF79C31" w:rsidR="00A21AF2" w:rsidRPr="0048433A" w:rsidRDefault="00A21AF2" w:rsidP="00DE518A">
      <w:pPr>
        <w:spacing w:line="259" w:lineRule="auto"/>
        <w:ind w:firstLine="426"/>
        <w:jc w:val="both"/>
        <w:rPr>
          <w:rFonts w:eastAsia="Calibri"/>
          <w:b/>
          <w:bCs/>
          <w:lang w:eastAsia="en-US"/>
        </w:rPr>
      </w:pPr>
      <w:r>
        <w:rPr>
          <w:rFonts w:eastAsia="Calibri"/>
          <w:b/>
          <w:bCs/>
          <w:lang w:eastAsia="en-US"/>
        </w:rPr>
        <w:t>2.2.</w:t>
      </w:r>
      <w:r w:rsidR="00F81704">
        <w:rPr>
          <w:rFonts w:eastAsia="Calibri"/>
          <w:b/>
          <w:bCs/>
          <w:lang w:eastAsia="en-US"/>
        </w:rPr>
        <w:t xml:space="preserve"> </w:t>
      </w:r>
      <w:r w:rsidRPr="0048433A">
        <w:rPr>
          <w:rFonts w:eastAsia="Calibri"/>
          <w:b/>
          <w:bCs/>
          <w:lang w:eastAsia="en-US"/>
        </w:rPr>
        <w:t>Приема разчет за разходите, финансирани с приходи от постъпления от продажба на общински нефинансови активи, съгласно Приложение № 6.</w:t>
      </w:r>
      <w:r w:rsidRPr="0048433A">
        <w:rPr>
          <w:rFonts w:eastAsia="Calibri"/>
          <w:b/>
          <w:bCs/>
          <w:lang w:eastAsia="en-US"/>
        </w:rPr>
        <w:tab/>
      </w:r>
    </w:p>
    <w:p w14:paraId="2A1FFA85" w14:textId="6F2FAC42" w:rsidR="00A21AF2" w:rsidRPr="00E332F3" w:rsidRDefault="00A21AF2" w:rsidP="00DE518A">
      <w:pPr>
        <w:spacing w:line="259" w:lineRule="auto"/>
        <w:ind w:firstLine="426"/>
        <w:jc w:val="both"/>
        <w:rPr>
          <w:rFonts w:eastAsia="Calibri"/>
          <w:b/>
          <w:bCs/>
          <w:lang w:val="ru-RU" w:eastAsia="en-US"/>
        </w:rPr>
      </w:pPr>
      <w:r>
        <w:rPr>
          <w:rFonts w:eastAsia="Calibri"/>
          <w:b/>
          <w:bCs/>
          <w:lang w:eastAsia="en-US"/>
        </w:rPr>
        <w:t>3.</w:t>
      </w:r>
      <w:r w:rsidR="00F81704">
        <w:rPr>
          <w:rFonts w:eastAsia="Calibri"/>
          <w:b/>
          <w:bCs/>
          <w:lang w:eastAsia="en-US"/>
        </w:rPr>
        <w:t xml:space="preserve"> </w:t>
      </w:r>
      <w:r w:rsidRPr="0048433A">
        <w:rPr>
          <w:rFonts w:eastAsia="Calibri"/>
          <w:b/>
          <w:bCs/>
          <w:lang w:eastAsia="en-US"/>
        </w:rPr>
        <w:t>Утвърждава разходите за заплати през 20</w:t>
      </w:r>
      <w:r w:rsidRPr="00E332F3">
        <w:rPr>
          <w:rFonts w:eastAsia="Calibri"/>
          <w:b/>
          <w:bCs/>
          <w:lang w:val="ru-RU" w:eastAsia="en-US"/>
        </w:rPr>
        <w:t>2</w:t>
      </w:r>
      <w:r w:rsidRPr="0048433A">
        <w:rPr>
          <w:rFonts w:eastAsia="Calibri"/>
          <w:b/>
          <w:bCs/>
          <w:lang w:eastAsia="en-US"/>
        </w:rPr>
        <w:t>6г., без звената от системата на народната просвета, които  прилагат системата на делегирани бюджети, съгласно Приложение № 7.</w:t>
      </w:r>
      <w:r w:rsidRPr="0048433A">
        <w:rPr>
          <w:rFonts w:eastAsia="Calibri"/>
          <w:b/>
          <w:bCs/>
          <w:lang w:eastAsia="en-US"/>
        </w:rPr>
        <w:tab/>
      </w:r>
    </w:p>
    <w:p w14:paraId="27DA773E" w14:textId="12F0637B" w:rsidR="00A21AF2" w:rsidRPr="0048433A" w:rsidRDefault="00A21AF2" w:rsidP="00DE518A">
      <w:pPr>
        <w:spacing w:line="259" w:lineRule="auto"/>
        <w:ind w:firstLine="426"/>
        <w:jc w:val="both"/>
        <w:rPr>
          <w:rFonts w:eastAsia="Calibri"/>
          <w:b/>
          <w:bCs/>
          <w:lang w:eastAsia="en-US"/>
        </w:rPr>
      </w:pPr>
      <w:r>
        <w:rPr>
          <w:rFonts w:eastAsia="Calibri"/>
          <w:b/>
          <w:bCs/>
          <w:lang w:eastAsia="en-US"/>
        </w:rPr>
        <w:t>3.1.</w:t>
      </w:r>
      <w:r w:rsidR="00F81704">
        <w:rPr>
          <w:rFonts w:eastAsia="Calibri"/>
          <w:b/>
          <w:bCs/>
          <w:lang w:eastAsia="en-US"/>
        </w:rPr>
        <w:t xml:space="preserve"> </w:t>
      </w:r>
      <w:r w:rsidRPr="0048433A">
        <w:rPr>
          <w:rFonts w:eastAsia="Calibri"/>
          <w:b/>
          <w:bCs/>
          <w:lang w:eastAsia="en-US"/>
        </w:rPr>
        <w:t>Числеността на персонала за делегираните от държавата дейности във функциите „Здравеопазване", „Социално осигуряване, подпомагане и грижи", „Почивно дело, култура, религиозни дейности" (без читалищата) се определя от кмета на общината в рамките на средствата, определени по стандартите и утвърдените размери по т.</w:t>
      </w:r>
      <w:r>
        <w:rPr>
          <w:rFonts w:eastAsia="Calibri"/>
          <w:b/>
          <w:bCs/>
          <w:lang w:eastAsia="en-US"/>
        </w:rPr>
        <w:t>3</w:t>
      </w:r>
      <w:r w:rsidRPr="0048433A">
        <w:rPr>
          <w:rFonts w:eastAsia="Calibri"/>
          <w:b/>
          <w:bCs/>
          <w:lang w:eastAsia="en-US"/>
        </w:rPr>
        <w:t xml:space="preserve"> от настоящото решение.</w:t>
      </w:r>
    </w:p>
    <w:p w14:paraId="031D3E79" w14:textId="77777777" w:rsidR="00A21AF2" w:rsidRPr="0048433A" w:rsidRDefault="00A21AF2" w:rsidP="00DE518A">
      <w:pPr>
        <w:spacing w:line="259" w:lineRule="auto"/>
        <w:ind w:firstLine="426"/>
        <w:jc w:val="both"/>
        <w:rPr>
          <w:rFonts w:eastAsia="Calibri"/>
          <w:b/>
          <w:bCs/>
          <w:lang w:eastAsia="en-US"/>
        </w:rPr>
      </w:pPr>
      <w:r>
        <w:rPr>
          <w:rFonts w:eastAsia="Calibri"/>
          <w:b/>
          <w:bCs/>
          <w:lang w:eastAsia="en-US"/>
        </w:rPr>
        <w:t xml:space="preserve">4. </w:t>
      </w:r>
      <w:r w:rsidRPr="0048433A">
        <w:rPr>
          <w:rFonts w:eastAsia="Calibri"/>
          <w:b/>
          <w:bCs/>
          <w:lang w:eastAsia="en-US"/>
        </w:rPr>
        <w:t>Утвърждава разчет за целеви разходи и субсидии, както следва за:</w:t>
      </w:r>
    </w:p>
    <w:p w14:paraId="13F25D3C" w14:textId="2B2510C5" w:rsidR="00A21AF2" w:rsidRPr="0048433A" w:rsidRDefault="00A21AF2" w:rsidP="00DE518A">
      <w:pPr>
        <w:spacing w:line="259" w:lineRule="auto"/>
        <w:ind w:firstLine="426"/>
        <w:jc w:val="both"/>
        <w:rPr>
          <w:rFonts w:eastAsia="Calibri"/>
          <w:b/>
          <w:bCs/>
          <w:lang w:eastAsia="en-US"/>
        </w:rPr>
      </w:pPr>
      <w:r>
        <w:rPr>
          <w:rFonts w:eastAsia="Calibri"/>
          <w:b/>
          <w:bCs/>
          <w:lang w:eastAsia="en-US"/>
        </w:rPr>
        <w:t>4.1.</w:t>
      </w:r>
      <w:r w:rsidR="00F81704">
        <w:rPr>
          <w:rFonts w:eastAsia="Calibri"/>
          <w:b/>
          <w:bCs/>
          <w:lang w:eastAsia="en-US"/>
        </w:rPr>
        <w:t xml:space="preserve"> </w:t>
      </w:r>
      <w:r w:rsidRPr="0048433A">
        <w:rPr>
          <w:rFonts w:eastAsia="Calibri"/>
          <w:b/>
          <w:bCs/>
          <w:lang w:eastAsia="en-US"/>
        </w:rPr>
        <w:t xml:space="preserve">Членски внос - 7 </w:t>
      </w:r>
      <w:r w:rsidRPr="00E332F3">
        <w:rPr>
          <w:rFonts w:eastAsia="Calibri"/>
          <w:b/>
          <w:bCs/>
          <w:lang w:val="ru-RU" w:eastAsia="en-US"/>
        </w:rPr>
        <w:t xml:space="preserve">000 </w:t>
      </w:r>
      <w:r w:rsidRPr="0048433A">
        <w:rPr>
          <w:rFonts w:eastAsia="Calibri"/>
          <w:b/>
          <w:bCs/>
          <w:lang w:eastAsia="en-US"/>
        </w:rPr>
        <w:t>евро., за</w:t>
      </w:r>
      <w:r w:rsidRPr="00E332F3">
        <w:rPr>
          <w:rFonts w:eastAsia="Calibri"/>
          <w:b/>
          <w:bCs/>
          <w:lang w:val="ru-RU" w:eastAsia="en-US"/>
        </w:rPr>
        <w:t xml:space="preserve"> </w:t>
      </w:r>
      <w:r w:rsidRPr="0048433A">
        <w:rPr>
          <w:rFonts w:eastAsia="Calibri"/>
          <w:b/>
          <w:bCs/>
          <w:lang w:eastAsia="en-US"/>
        </w:rPr>
        <w:t>обществени организации – НСОРБ, ЮСДО.</w:t>
      </w:r>
    </w:p>
    <w:p w14:paraId="53EF7FE5" w14:textId="48011A0D" w:rsidR="00A21AF2" w:rsidRPr="0048433A" w:rsidRDefault="00A21AF2" w:rsidP="00DE518A">
      <w:pPr>
        <w:spacing w:line="259" w:lineRule="auto"/>
        <w:ind w:firstLine="426"/>
        <w:jc w:val="both"/>
        <w:rPr>
          <w:rFonts w:eastAsia="Calibri"/>
          <w:b/>
          <w:bCs/>
          <w:lang w:eastAsia="en-US"/>
        </w:rPr>
      </w:pPr>
      <w:r>
        <w:rPr>
          <w:rFonts w:eastAsia="Calibri"/>
          <w:b/>
          <w:bCs/>
          <w:lang w:eastAsia="en-US"/>
        </w:rPr>
        <w:t>4.2.</w:t>
      </w:r>
      <w:r w:rsidR="00F81704">
        <w:rPr>
          <w:rFonts w:eastAsia="Calibri"/>
          <w:b/>
          <w:bCs/>
          <w:lang w:eastAsia="en-US"/>
        </w:rPr>
        <w:t xml:space="preserve"> </w:t>
      </w:r>
      <w:r w:rsidRPr="0048433A">
        <w:rPr>
          <w:rFonts w:eastAsia="Calibri"/>
          <w:b/>
          <w:bCs/>
          <w:lang w:eastAsia="en-US"/>
        </w:rPr>
        <w:t>Обезщетения и помощи по решение на Общински съвет (за погребение, за други цели) - 46 000 евро.</w:t>
      </w:r>
    </w:p>
    <w:p w14:paraId="260A4E68" w14:textId="0F80CCFB" w:rsidR="00A21AF2" w:rsidRPr="0048433A" w:rsidRDefault="00A21AF2" w:rsidP="00DE518A">
      <w:pPr>
        <w:spacing w:line="259" w:lineRule="auto"/>
        <w:ind w:firstLine="426"/>
        <w:jc w:val="both"/>
        <w:rPr>
          <w:rFonts w:eastAsia="Calibri"/>
          <w:b/>
          <w:bCs/>
          <w:lang w:eastAsia="en-US"/>
        </w:rPr>
      </w:pPr>
      <w:r>
        <w:rPr>
          <w:rFonts w:eastAsia="Calibri"/>
          <w:b/>
          <w:bCs/>
          <w:lang w:eastAsia="en-US"/>
        </w:rPr>
        <w:t>4.3.</w:t>
      </w:r>
      <w:r w:rsidR="00F81704">
        <w:rPr>
          <w:rFonts w:eastAsia="Calibri"/>
          <w:b/>
          <w:bCs/>
          <w:lang w:eastAsia="en-US"/>
        </w:rPr>
        <w:t xml:space="preserve"> </w:t>
      </w:r>
      <w:r w:rsidRPr="0048433A">
        <w:rPr>
          <w:rFonts w:eastAsia="Calibri"/>
          <w:b/>
          <w:bCs/>
          <w:lang w:eastAsia="en-US"/>
        </w:rPr>
        <w:t>Стипендии в размер на    6 2</w:t>
      </w:r>
      <w:r w:rsidRPr="00E332F3">
        <w:rPr>
          <w:rFonts w:eastAsia="Calibri"/>
          <w:b/>
          <w:bCs/>
          <w:lang w:val="ru-RU" w:eastAsia="en-US"/>
        </w:rPr>
        <w:t>00</w:t>
      </w:r>
      <w:r w:rsidRPr="0048433A">
        <w:rPr>
          <w:rFonts w:eastAsia="Calibri"/>
          <w:b/>
          <w:bCs/>
          <w:lang w:eastAsia="en-US"/>
        </w:rPr>
        <w:t xml:space="preserve"> евро.</w:t>
      </w:r>
      <w:r w:rsidRPr="0048433A">
        <w:rPr>
          <w:rFonts w:eastAsia="Calibri"/>
          <w:b/>
          <w:bCs/>
          <w:lang w:eastAsia="en-US"/>
        </w:rPr>
        <w:tab/>
        <w:t>(за стипендии, осигурявани от местни приходи).</w:t>
      </w:r>
    </w:p>
    <w:p w14:paraId="746EB9EE" w14:textId="5B4460AB" w:rsidR="00A21AF2" w:rsidRPr="0048433A" w:rsidRDefault="00A21AF2" w:rsidP="00DE518A">
      <w:pPr>
        <w:spacing w:line="259" w:lineRule="auto"/>
        <w:ind w:firstLine="426"/>
        <w:jc w:val="both"/>
        <w:rPr>
          <w:rFonts w:eastAsia="Calibri"/>
          <w:b/>
          <w:bCs/>
          <w:lang w:eastAsia="en-US"/>
        </w:rPr>
      </w:pPr>
      <w:r>
        <w:rPr>
          <w:rFonts w:eastAsia="Calibri"/>
          <w:b/>
          <w:bCs/>
          <w:lang w:eastAsia="en-US"/>
        </w:rPr>
        <w:lastRenderedPageBreak/>
        <w:t>4.4.</w:t>
      </w:r>
      <w:r w:rsidR="00F81704">
        <w:rPr>
          <w:rFonts w:eastAsia="Calibri"/>
          <w:b/>
          <w:bCs/>
          <w:lang w:eastAsia="en-US"/>
        </w:rPr>
        <w:t xml:space="preserve"> </w:t>
      </w:r>
      <w:r w:rsidRPr="0048433A">
        <w:rPr>
          <w:rFonts w:eastAsia="Calibri"/>
          <w:b/>
          <w:bCs/>
          <w:lang w:eastAsia="en-US"/>
        </w:rPr>
        <w:t>Субсидии за:</w:t>
      </w:r>
    </w:p>
    <w:p w14:paraId="56DFCA9B" w14:textId="4A50F06E" w:rsidR="00A21AF2" w:rsidRPr="0048433A" w:rsidRDefault="00A21AF2" w:rsidP="00DE518A">
      <w:pPr>
        <w:spacing w:line="259" w:lineRule="auto"/>
        <w:ind w:firstLine="426"/>
        <w:jc w:val="both"/>
        <w:rPr>
          <w:rFonts w:eastAsia="Calibri"/>
          <w:b/>
          <w:bCs/>
          <w:color w:val="FF00FF"/>
          <w:lang w:eastAsia="en-US"/>
        </w:rPr>
      </w:pPr>
      <w:r>
        <w:rPr>
          <w:rFonts w:eastAsia="Calibri"/>
          <w:b/>
          <w:bCs/>
          <w:lang w:eastAsia="en-US"/>
        </w:rPr>
        <w:t>4.4.1.</w:t>
      </w:r>
      <w:r w:rsidR="00F81704">
        <w:rPr>
          <w:rFonts w:eastAsia="Calibri"/>
          <w:b/>
          <w:bCs/>
          <w:lang w:eastAsia="en-US"/>
        </w:rPr>
        <w:t xml:space="preserve"> </w:t>
      </w:r>
      <w:r w:rsidRPr="0048433A">
        <w:rPr>
          <w:rFonts w:eastAsia="Calibri"/>
          <w:b/>
          <w:bCs/>
          <w:lang w:eastAsia="en-US"/>
        </w:rPr>
        <w:t>читалища -</w:t>
      </w:r>
      <w:r w:rsidR="00DE518A">
        <w:rPr>
          <w:rFonts w:eastAsia="Calibri"/>
          <w:b/>
          <w:bCs/>
          <w:lang w:eastAsia="en-US"/>
        </w:rPr>
        <w:t xml:space="preserve"> </w:t>
      </w:r>
      <w:r w:rsidRPr="0048433A">
        <w:rPr>
          <w:rFonts w:eastAsia="Calibri"/>
          <w:b/>
          <w:bCs/>
          <w:lang w:eastAsia="en-US"/>
        </w:rPr>
        <w:t xml:space="preserve">258 </w:t>
      </w:r>
      <w:r w:rsidRPr="00E86C4B">
        <w:rPr>
          <w:rFonts w:eastAsia="Calibri"/>
          <w:b/>
          <w:bCs/>
          <w:lang w:val="ru-RU" w:eastAsia="en-US"/>
        </w:rPr>
        <w:t>5</w:t>
      </w:r>
      <w:r w:rsidRPr="0048433A">
        <w:rPr>
          <w:rFonts w:eastAsia="Calibri"/>
          <w:b/>
          <w:bCs/>
          <w:lang w:eastAsia="en-US"/>
        </w:rPr>
        <w:t xml:space="preserve">20 евро., съгласно Приложение № </w:t>
      </w:r>
      <w:r w:rsidRPr="00E86C4B">
        <w:rPr>
          <w:rFonts w:eastAsia="Calibri"/>
          <w:b/>
          <w:bCs/>
          <w:lang w:val="ru-RU" w:eastAsia="en-US"/>
        </w:rPr>
        <w:t>10</w:t>
      </w:r>
      <w:r w:rsidRPr="0048433A">
        <w:rPr>
          <w:rFonts w:eastAsia="Calibri"/>
          <w:b/>
          <w:bCs/>
          <w:lang w:eastAsia="en-US"/>
        </w:rPr>
        <w:t>.</w:t>
      </w:r>
    </w:p>
    <w:p w14:paraId="626C92EB" w14:textId="75DB740E" w:rsidR="00A21AF2" w:rsidRPr="0048433A" w:rsidRDefault="00A21AF2" w:rsidP="00DE518A">
      <w:pPr>
        <w:spacing w:line="259" w:lineRule="auto"/>
        <w:ind w:firstLine="426"/>
        <w:jc w:val="both"/>
        <w:rPr>
          <w:rFonts w:eastAsia="Calibri"/>
          <w:b/>
          <w:bCs/>
          <w:lang w:eastAsia="en-US"/>
        </w:rPr>
      </w:pPr>
      <w:r>
        <w:rPr>
          <w:rFonts w:eastAsia="Calibri"/>
          <w:b/>
          <w:bCs/>
          <w:lang w:eastAsia="en-US"/>
        </w:rPr>
        <w:t>4.4.2.</w:t>
      </w:r>
      <w:r w:rsidR="00F81704">
        <w:rPr>
          <w:rFonts w:eastAsia="Calibri"/>
          <w:b/>
          <w:bCs/>
          <w:lang w:eastAsia="en-US"/>
        </w:rPr>
        <w:t xml:space="preserve"> </w:t>
      </w:r>
      <w:r w:rsidRPr="0048433A">
        <w:rPr>
          <w:rFonts w:eastAsia="Calibri"/>
          <w:b/>
          <w:bCs/>
          <w:lang w:eastAsia="en-US"/>
        </w:rPr>
        <w:t>спортни клубове  - 6</w:t>
      </w:r>
      <w:r w:rsidRPr="00E332F3">
        <w:rPr>
          <w:rFonts w:eastAsia="Calibri"/>
          <w:b/>
          <w:bCs/>
          <w:lang w:val="ru-RU" w:eastAsia="en-US"/>
        </w:rPr>
        <w:t>0</w:t>
      </w:r>
      <w:r w:rsidRPr="0048433A">
        <w:rPr>
          <w:rFonts w:eastAsia="Calibri"/>
          <w:b/>
          <w:bCs/>
          <w:lang w:eastAsia="en-US"/>
        </w:rPr>
        <w:t>7</w:t>
      </w:r>
      <w:r w:rsidRPr="00E332F3">
        <w:rPr>
          <w:rFonts w:eastAsia="Calibri"/>
          <w:b/>
          <w:bCs/>
          <w:lang w:val="ru-RU" w:eastAsia="en-US"/>
        </w:rPr>
        <w:t xml:space="preserve"> </w:t>
      </w:r>
      <w:r w:rsidRPr="0048433A">
        <w:rPr>
          <w:rFonts w:eastAsia="Calibri"/>
          <w:b/>
          <w:bCs/>
          <w:lang w:eastAsia="en-US"/>
        </w:rPr>
        <w:t>174 евро., съгласно Приложение №</w:t>
      </w:r>
      <w:r w:rsidRPr="00E332F3">
        <w:rPr>
          <w:rFonts w:eastAsia="Calibri"/>
          <w:b/>
          <w:bCs/>
          <w:lang w:val="ru-RU" w:eastAsia="en-US"/>
        </w:rPr>
        <w:t xml:space="preserve"> </w:t>
      </w:r>
      <w:r w:rsidRPr="0048433A">
        <w:rPr>
          <w:rFonts w:eastAsia="Calibri"/>
          <w:b/>
          <w:bCs/>
          <w:lang w:eastAsia="en-US"/>
        </w:rPr>
        <w:t>9.</w:t>
      </w:r>
    </w:p>
    <w:p w14:paraId="7A4D2FD0" w14:textId="7F004274" w:rsidR="00A21AF2" w:rsidRPr="0048433A" w:rsidRDefault="00A21AF2" w:rsidP="00DE518A">
      <w:pPr>
        <w:spacing w:line="259" w:lineRule="auto"/>
        <w:ind w:firstLine="426"/>
        <w:jc w:val="both"/>
        <w:rPr>
          <w:rFonts w:eastAsia="Calibri"/>
          <w:b/>
          <w:bCs/>
          <w:lang w:eastAsia="en-US"/>
        </w:rPr>
      </w:pPr>
      <w:r>
        <w:rPr>
          <w:rFonts w:eastAsia="Calibri"/>
          <w:b/>
          <w:bCs/>
          <w:lang w:eastAsia="en-US"/>
        </w:rPr>
        <w:t>4.4.3.</w:t>
      </w:r>
      <w:r w:rsidR="00F81704">
        <w:rPr>
          <w:rFonts w:eastAsia="Calibri"/>
          <w:b/>
          <w:bCs/>
          <w:lang w:eastAsia="en-US"/>
        </w:rPr>
        <w:t xml:space="preserve"> </w:t>
      </w:r>
      <w:r w:rsidRPr="0048433A">
        <w:rPr>
          <w:rFonts w:eastAsia="Calibri"/>
          <w:b/>
          <w:bCs/>
          <w:lang w:eastAsia="en-US"/>
        </w:rPr>
        <w:t>организации с нестопанска цел -</w:t>
      </w:r>
      <w:r w:rsidRPr="00E332F3">
        <w:rPr>
          <w:rFonts w:eastAsia="Calibri"/>
          <w:b/>
          <w:bCs/>
          <w:lang w:val="ru-RU" w:eastAsia="en-US"/>
        </w:rPr>
        <w:t xml:space="preserve"> </w:t>
      </w:r>
      <w:r w:rsidRPr="0048433A">
        <w:rPr>
          <w:rFonts w:eastAsia="Calibri"/>
          <w:b/>
          <w:bCs/>
          <w:lang w:eastAsia="en-US"/>
        </w:rPr>
        <w:t>166</w:t>
      </w:r>
      <w:r w:rsidRPr="00E332F3">
        <w:rPr>
          <w:rFonts w:eastAsia="Calibri"/>
          <w:b/>
          <w:bCs/>
          <w:lang w:val="ru-RU" w:eastAsia="en-US"/>
        </w:rPr>
        <w:t xml:space="preserve"> </w:t>
      </w:r>
      <w:r w:rsidRPr="0048433A">
        <w:rPr>
          <w:rFonts w:eastAsia="Calibri"/>
          <w:b/>
          <w:bCs/>
          <w:lang w:eastAsia="en-US"/>
        </w:rPr>
        <w:t xml:space="preserve">150 евро., съгласно Приложение № </w:t>
      </w:r>
      <w:r w:rsidRPr="00E332F3">
        <w:rPr>
          <w:rFonts w:eastAsia="Calibri"/>
          <w:b/>
          <w:bCs/>
          <w:lang w:val="ru-RU" w:eastAsia="en-US"/>
        </w:rPr>
        <w:t>8</w:t>
      </w:r>
      <w:r w:rsidRPr="0048433A">
        <w:rPr>
          <w:rFonts w:eastAsia="Calibri"/>
          <w:b/>
          <w:bCs/>
          <w:lang w:eastAsia="en-US"/>
        </w:rPr>
        <w:t>.</w:t>
      </w:r>
    </w:p>
    <w:p w14:paraId="7E3034B9" w14:textId="480268A2" w:rsidR="00A21AF2" w:rsidRPr="00E332F3" w:rsidRDefault="00A21AF2" w:rsidP="00DE518A">
      <w:pPr>
        <w:spacing w:line="259" w:lineRule="auto"/>
        <w:ind w:firstLine="426"/>
        <w:jc w:val="both"/>
        <w:rPr>
          <w:rFonts w:eastAsia="Calibri"/>
          <w:b/>
          <w:bCs/>
          <w:lang w:val="ru-RU" w:eastAsia="en-US"/>
        </w:rPr>
      </w:pPr>
      <w:r>
        <w:rPr>
          <w:rFonts w:eastAsia="Calibri"/>
          <w:b/>
          <w:bCs/>
          <w:lang w:eastAsia="en-US"/>
        </w:rPr>
        <w:t>4.5.</w:t>
      </w:r>
      <w:r w:rsidR="00F81704">
        <w:rPr>
          <w:rFonts w:eastAsia="Calibri"/>
          <w:b/>
          <w:bCs/>
          <w:lang w:eastAsia="en-US"/>
        </w:rPr>
        <w:t xml:space="preserve"> </w:t>
      </w:r>
      <w:r w:rsidRPr="0048433A">
        <w:rPr>
          <w:rFonts w:eastAsia="Calibri"/>
          <w:b/>
          <w:bCs/>
          <w:lang w:eastAsia="en-US"/>
        </w:rPr>
        <w:t>Упълномощава кмета на общината да договори допълнителни условия по предоставянето и отчитането на целевите средства по т.4.1.</w:t>
      </w:r>
      <w:r>
        <w:rPr>
          <w:rFonts w:eastAsia="Calibri"/>
          <w:b/>
          <w:bCs/>
          <w:lang w:eastAsia="en-US"/>
        </w:rPr>
        <w:t xml:space="preserve"> </w:t>
      </w:r>
      <w:r w:rsidRPr="0048433A">
        <w:rPr>
          <w:rFonts w:eastAsia="Calibri"/>
          <w:b/>
          <w:bCs/>
          <w:lang w:eastAsia="en-US"/>
        </w:rPr>
        <w:t>- 4.4.</w:t>
      </w:r>
    </w:p>
    <w:p w14:paraId="1A638848" w14:textId="1F74D882" w:rsidR="00A21AF2" w:rsidRPr="0048433A" w:rsidRDefault="00A21AF2" w:rsidP="00DE518A">
      <w:pPr>
        <w:spacing w:line="259" w:lineRule="auto"/>
        <w:ind w:firstLine="426"/>
        <w:jc w:val="both"/>
        <w:rPr>
          <w:rFonts w:eastAsia="Calibri"/>
          <w:b/>
          <w:bCs/>
          <w:lang w:eastAsia="en-US"/>
        </w:rPr>
      </w:pPr>
      <w:r w:rsidRPr="0048433A">
        <w:rPr>
          <w:rFonts w:eastAsia="Calibri"/>
          <w:b/>
          <w:bCs/>
          <w:lang w:eastAsia="en-US"/>
        </w:rPr>
        <w:t>5.</w:t>
      </w:r>
      <w:r w:rsidR="00F81704">
        <w:rPr>
          <w:rFonts w:eastAsia="Calibri"/>
          <w:b/>
          <w:bCs/>
          <w:lang w:eastAsia="en-US"/>
        </w:rPr>
        <w:t xml:space="preserve"> </w:t>
      </w:r>
      <w:r w:rsidRPr="0048433A">
        <w:rPr>
          <w:rFonts w:eastAsia="Calibri"/>
          <w:b/>
          <w:bCs/>
          <w:lang w:eastAsia="en-US"/>
        </w:rPr>
        <w:t>Приема следните лимити за разходи:</w:t>
      </w:r>
    </w:p>
    <w:p w14:paraId="776FFB5C" w14:textId="60A2BBE8" w:rsidR="00A21AF2" w:rsidRPr="00E332F3" w:rsidRDefault="00A21AF2" w:rsidP="00DE518A">
      <w:pPr>
        <w:spacing w:line="259" w:lineRule="auto"/>
        <w:ind w:firstLine="426"/>
        <w:jc w:val="both"/>
        <w:rPr>
          <w:rFonts w:eastAsia="Calibri"/>
          <w:b/>
          <w:bCs/>
          <w:lang w:val="ru-RU" w:eastAsia="en-US"/>
        </w:rPr>
      </w:pPr>
      <w:r w:rsidRPr="0048433A">
        <w:rPr>
          <w:rFonts w:eastAsia="Calibri"/>
          <w:b/>
          <w:bCs/>
          <w:lang w:eastAsia="en-US"/>
        </w:rPr>
        <w:t>5.1</w:t>
      </w:r>
      <w:r>
        <w:rPr>
          <w:rFonts w:eastAsia="Calibri"/>
          <w:b/>
          <w:bCs/>
          <w:lang w:eastAsia="en-US"/>
        </w:rPr>
        <w:t>.</w:t>
      </w:r>
      <w:r w:rsidR="00F81704">
        <w:rPr>
          <w:rFonts w:eastAsia="Calibri"/>
          <w:b/>
          <w:bCs/>
          <w:lang w:eastAsia="en-US"/>
        </w:rPr>
        <w:t xml:space="preserve"> </w:t>
      </w:r>
      <w:r w:rsidRPr="0048433A">
        <w:rPr>
          <w:rFonts w:eastAsia="Calibri"/>
          <w:b/>
          <w:bCs/>
          <w:lang w:eastAsia="en-US"/>
        </w:rPr>
        <w:t>СБКО в размер на 3 % (до 3 на сто) от средства за работна заплата на заетите по трудови</w:t>
      </w:r>
      <w:r w:rsidRPr="00E332F3">
        <w:rPr>
          <w:rFonts w:eastAsia="Calibri"/>
          <w:b/>
          <w:bCs/>
          <w:lang w:val="ru-RU" w:eastAsia="en-US"/>
        </w:rPr>
        <w:t xml:space="preserve">  </w:t>
      </w:r>
      <w:r w:rsidRPr="0048433A">
        <w:rPr>
          <w:rFonts w:eastAsia="Calibri"/>
          <w:b/>
          <w:bCs/>
          <w:lang w:eastAsia="en-US"/>
        </w:rPr>
        <w:t>правоотношения.</w:t>
      </w:r>
    </w:p>
    <w:p w14:paraId="1E0AE405" w14:textId="5E0F9476" w:rsidR="00A21AF2" w:rsidRPr="0048433A" w:rsidRDefault="00A21AF2" w:rsidP="00DE518A">
      <w:pPr>
        <w:spacing w:line="259" w:lineRule="auto"/>
        <w:ind w:firstLine="426"/>
        <w:jc w:val="both"/>
        <w:rPr>
          <w:rFonts w:eastAsia="Calibri"/>
          <w:b/>
          <w:bCs/>
          <w:lang w:eastAsia="en-US"/>
        </w:rPr>
      </w:pPr>
      <w:r w:rsidRPr="00E86C4B">
        <w:rPr>
          <w:rFonts w:eastAsia="Calibri"/>
          <w:b/>
          <w:bCs/>
          <w:lang w:val="ru-RU" w:eastAsia="en-US"/>
        </w:rPr>
        <w:t>5.1.1.</w:t>
      </w:r>
      <w:r w:rsidR="00F81704">
        <w:rPr>
          <w:rFonts w:eastAsia="Calibri"/>
          <w:b/>
          <w:bCs/>
          <w:lang w:val="ru-RU" w:eastAsia="en-US"/>
        </w:rPr>
        <w:t xml:space="preserve"> </w:t>
      </w:r>
      <w:r w:rsidRPr="0048433A">
        <w:rPr>
          <w:rFonts w:eastAsia="Calibri"/>
          <w:b/>
          <w:bCs/>
          <w:lang w:eastAsia="en-US"/>
        </w:rPr>
        <w:t>Разходи за представително и работно облекло на лицата по трудови правоотношения:</w:t>
      </w:r>
    </w:p>
    <w:p w14:paraId="22DA675D" w14:textId="77777777" w:rsidR="00A21AF2" w:rsidRPr="0048433A" w:rsidRDefault="00A21AF2" w:rsidP="00DE518A">
      <w:pPr>
        <w:spacing w:line="259" w:lineRule="auto"/>
        <w:ind w:firstLine="426"/>
        <w:jc w:val="both"/>
        <w:rPr>
          <w:rFonts w:eastAsia="Calibri"/>
          <w:b/>
          <w:bCs/>
          <w:lang w:eastAsia="en-US"/>
        </w:rPr>
      </w:pPr>
      <w:r w:rsidRPr="0048433A">
        <w:rPr>
          <w:rFonts w:eastAsia="Calibri"/>
          <w:b/>
          <w:bCs/>
          <w:lang w:eastAsia="en-US"/>
        </w:rPr>
        <w:t>- за ръководни кадри до 231 евро.</w:t>
      </w:r>
    </w:p>
    <w:p w14:paraId="2FBC2291" w14:textId="77777777" w:rsidR="00A21AF2" w:rsidRPr="0048433A" w:rsidRDefault="00A21AF2" w:rsidP="00DE518A">
      <w:pPr>
        <w:spacing w:line="259" w:lineRule="auto"/>
        <w:ind w:firstLine="426"/>
        <w:jc w:val="both"/>
        <w:rPr>
          <w:rFonts w:eastAsia="Calibri"/>
          <w:b/>
          <w:bCs/>
          <w:lang w:eastAsia="en-US"/>
        </w:rPr>
      </w:pPr>
      <w:r w:rsidRPr="0048433A">
        <w:rPr>
          <w:rFonts w:eastAsia="Calibri"/>
          <w:b/>
          <w:bCs/>
          <w:lang w:eastAsia="en-US"/>
        </w:rPr>
        <w:t>- за специалисти и технически изпълнители до 128 евро.</w:t>
      </w:r>
    </w:p>
    <w:p w14:paraId="5F86EEF6" w14:textId="16BF6343" w:rsidR="00A21AF2" w:rsidRPr="0048433A" w:rsidRDefault="00A21AF2" w:rsidP="00DE518A">
      <w:pPr>
        <w:spacing w:line="259" w:lineRule="auto"/>
        <w:ind w:firstLine="426"/>
        <w:jc w:val="both"/>
        <w:rPr>
          <w:rFonts w:eastAsia="Calibri"/>
          <w:b/>
          <w:bCs/>
          <w:lang w:eastAsia="en-US"/>
        </w:rPr>
      </w:pPr>
      <w:r>
        <w:rPr>
          <w:rFonts w:eastAsia="Calibri"/>
          <w:b/>
          <w:bCs/>
          <w:lang w:eastAsia="en-US"/>
        </w:rPr>
        <w:t>5.2.</w:t>
      </w:r>
      <w:r w:rsidR="00F81704">
        <w:rPr>
          <w:rFonts w:eastAsia="Calibri"/>
          <w:b/>
          <w:bCs/>
          <w:lang w:eastAsia="en-US"/>
        </w:rPr>
        <w:t xml:space="preserve"> </w:t>
      </w:r>
      <w:r w:rsidRPr="0048433A">
        <w:rPr>
          <w:rFonts w:eastAsia="Calibri"/>
          <w:b/>
          <w:bCs/>
          <w:lang w:eastAsia="en-US"/>
        </w:rPr>
        <w:t>Разходи за представителни цели и международна дейност на кмета на общината в размер на 29</w:t>
      </w:r>
      <w:r w:rsidRPr="00E332F3">
        <w:rPr>
          <w:rFonts w:eastAsia="Calibri"/>
          <w:b/>
          <w:bCs/>
          <w:lang w:val="ru-RU" w:eastAsia="en-US"/>
        </w:rPr>
        <w:t xml:space="preserve"> </w:t>
      </w:r>
      <w:r w:rsidRPr="0048433A">
        <w:rPr>
          <w:rFonts w:eastAsia="Calibri"/>
          <w:b/>
          <w:bCs/>
          <w:lang w:eastAsia="en-US"/>
        </w:rPr>
        <w:t>0</w:t>
      </w:r>
      <w:r w:rsidRPr="00E332F3">
        <w:rPr>
          <w:rFonts w:eastAsia="Calibri"/>
          <w:b/>
          <w:bCs/>
          <w:lang w:val="ru-RU" w:eastAsia="en-US"/>
        </w:rPr>
        <w:t>0</w:t>
      </w:r>
      <w:r w:rsidRPr="0048433A">
        <w:rPr>
          <w:rFonts w:eastAsia="Calibri"/>
          <w:b/>
          <w:bCs/>
          <w:lang w:eastAsia="en-US"/>
        </w:rPr>
        <w:t>0  евро.</w:t>
      </w:r>
    </w:p>
    <w:p w14:paraId="568A4ED9" w14:textId="474FC680" w:rsidR="00A21AF2" w:rsidRPr="0048433A" w:rsidRDefault="00A21AF2" w:rsidP="00DE518A">
      <w:pPr>
        <w:spacing w:line="259" w:lineRule="auto"/>
        <w:ind w:firstLine="426"/>
        <w:jc w:val="both"/>
        <w:rPr>
          <w:rFonts w:eastAsia="Calibri"/>
          <w:b/>
          <w:bCs/>
          <w:lang w:eastAsia="en-US"/>
        </w:rPr>
      </w:pPr>
      <w:r>
        <w:rPr>
          <w:rFonts w:eastAsia="Calibri"/>
          <w:b/>
          <w:bCs/>
          <w:lang w:eastAsia="en-US"/>
        </w:rPr>
        <w:t>5.3.</w:t>
      </w:r>
      <w:r w:rsidR="00F81704">
        <w:rPr>
          <w:rFonts w:eastAsia="Calibri"/>
          <w:b/>
          <w:bCs/>
          <w:lang w:eastAsia="en-US"/>
        </w:rPr>
        <w:t xml:space="preserve"> </w:t>
      </w:r>
      <w:r w:rsidRPr="0048433A">
        <w:rPr>
          <w:rFonts w:eastAsia="Calibri"/>
          <w:b/>
          <w:bCs/>
          <w:lang w:eastAsia="en-US"/>
        </w:rPr>
        <w:t>Разходи за представителни цели на Председателя на ОбС в размер на 14 5</w:t>
      </w:r>
      <w:r w:rsidRPr="00E332F3">
        <w:rPr>
          <w:rFonts w:eastAsia="Calibri"/>
          <w:b/>
          <w:bCs/>
          <w:lang w:val="ru-RU" w:eastAsia="en-US"/>
        </w:rPr>
        <w:t>0</w:t>
      </w:r>
      <w:r w:rsidRPr="0048433A">
        <w:rPr>
          <w:rFonts w:eastAsia="Calibri"/>
          <w:b/>
          <w:bCs/>
          <w:lang w:eastAsia="en-US"/>
        </w:rPr>
        <w:t>0 евро.</w:t>
      </w:r>
    </w:p>
    <w:p w14:paraId="12FFC1DD" w14:textId="5A7EE913" w:rsidR="00A21AF2" w:rsidRPr="0048433A" w:rsidRDefault="00A21AF2" w:rsidP="00DE518A">
      <w:pPr>
        <w:spacing w:line="259" w:lineRule="auto"/>
        <w:ind w:firstLine="426"/>
        <w:jc w:val="both"/>
        <w:rPr>
          <w:rFonts w:eastAsia="Calibri"/>
          <w:b/>
          <w:bCs/>
          <w:lang w:eastAsia="en-US"/>
        </w:rPr>
      </w:pPr>
      <w:r w:rsidRPr="0048433A">
        <w:rPr>
          <w:rFonts w:eastAsia="Calibri"/>
          <w:b/>
          <w:bCs/>
          <w:lang w:eastAsia="en-US"/>
        </w:rPr>
        <w:t>6.</w:t>
      </w:r>
      <w:r w:rsidR="00F81704">
        <w:rPr>
          <w:rFonts w:eastAsia="Calibri"/>
          <w:b/>
          <w:bCs/>
          <w:lang w:eastAsia="en-US"/>
        </w:rPr>
        <w:t xml:space="preserve"> </w:t>
      </w:r>
      <w:r w:rsidRPr="0048433A">
        <w:rPr>
          <w:rFonts w:eastAsia="Calibri"/>
          <w:b/>
          <w:bCs/>
          <w:lang w:eastAsia="en-US"/>
        </w:rPr>
        <w:t>Утвърждава списък на длъжностите и на лицата, които имат право на транспортни разноски:</w:t>
      </w:r>
    </w:p>
    <w:p w14:paraId="78BCE564" w14:textId="51C0702B" w:rsidR="00A21AF2" w:rsidRPr="0048433A" w:rsidRDefault="00A21AF2" w:rsidP="00DE518A">
      <w:pPr>
        <w:spacing w:line="259" w:lineRule="auto"/>
        <w:ind w:firstLine="426"/>
        <w:jc w:val="both"/>
        <w:rPr>
          <w:rFonts w:eastAsia="Calibri"/>
          <w:b/>
          <w:bCs/>
          <w:lang w:eastAsia="en-US"/>
        </w:rPr>
      </w:pPr>
      <w:r>
        <w:rPr>
          <w:rFonts w:eastAsia="Calibri"/>
          <w:b/>
          <w:bCs/>
          <w:lang w:eastAsia="en-US"/>
        </w:rPr>
        <w:t>6.1.</w:t>
      </w:r>
      <w:r w:rsidR="00F81704">
        <w:rPr>
          <w:rFonts w:eastAsia="Calibri"/>
          <w:b/>
          <w:bCs/>
          <w:lang w:eastAsia="en-US"/>
        </w:rPr>
        <w:t xml:space="preserve"> </w:t>
      </w:r>
      <w:r w:rsidRPr="0048433A">
        <w:rPr>
          <w:rFonts w:eastAsia="Calibri"/>
          <w:b/>
          <w:bCs/>
          <w:lang w:eastAsia="en-US"/>
        </w:rPr>
        <w:t xml:space="preserve">За пътуване в границите на населеното място, в съответствие с характера на трудовата дейност не се предвижда.  </w:t>
      </w:r>
    </w:p>
    <w:p w14:paraId="01B930AE" w14:textId="5E9BFB89" w:rsidR="00A21AF2" w:rsidRPr="0048433A" w:rsidRDefault="00A21AF2" w:rsidP="00DE518A">
      <w:pPr>
        <w:spacing w:line="259" w:lineRule="auto"/>
        <w:ind w:firstLine="426"/>
        <w:jc w:val="both"/>
        <w:rPr>
          <w:rFonts w:eastAsia="Calibri"/>
          <w:b/>
          <w:bCs/>
          <w:lang w:eastAsia="en-US"/>
        </w:rPr>
      </w:pPr>
      <w:r>
        <w:rPr>
          <w:rFonts w:eastAsia="Calibri"/>
          <w:b/>
          <w:bCs/>
          <w:lang w:eastAsia="en-US"/>
        </w:rPr>
        <w:t>6.2.</w:t>
      </w:r>
      <w:r w:rsidR="00F81704">
        <w:rPr>
          <w:rFonts w:eastAsia="Calibri"/>
          <w:b/>
          <w:bCs/>
          <w:lang w:eastAsia="en-US"/>
        </w:rPr>
        <w:t xml:space="preserve"> </w:t>
      </w:r>
      <w:r w:rsidRPr="0048433A">
        <w:rPr>
          <w:rFonts w:eastAsia="Calibri"/>
          <w:b/>
          <w:bCs/>
          <w:lang w:eastAsia="en-US"/>
        </w:rPr>
        <w:t>За пътуване от местоживеенето до местоработата и обратно, съгласно Приложение №</w:t>
      </w:r>
      <w:r w:rsidRPr="00E332F3">
        <w:rPr>
          <w:rFonts w:eastAsia="Calibri"/>
          <w:b/>
          <w:bCs/>
          <w:lang w:val="ru-RU" w:eastAsia="en-US"/>
        </w:rPr>
        <w:t xml:space="preserve"> </w:t>
      </w:r>
      <w:r w:rsidRPr="0048433A">
        <w:rPr>
          <w:rFonts w:eastAsia="Calibri"/>
          <w:b/>
          <w:bCs/>
          <w:lang w:eastAsia="en-US"/>
        </w:rPr>
        <w:t>11.</w:t>
      </w:r>
    </w:p>
    <w:p w14:paraId="388D46B9" w14:textId="77777777" w:rsidR="00A21AF2" w:rsidRPr="0048433A" w:rsidRDefault="00A21AF2" w:rsidP="00DE518A">
      <w:pPr>
        <w:spacing w:line="259" w:lineRule="auto"/>
        <w:ind w:firstLine="426"/>
        <w:jc w:val="both"/>
        <w:rPr>
          <w:rFonts w:eastAsia="Calibri"/>
          <w:b/>
          <w:bCs/>
          <w:lang w:eastAsia="en-US"/>
        </w:rPr>
      </w:pPr>
      <w:r>
        <w:rPr>
          <w:rFonts w:eastAsia="Calibri"/>
          <w:b/>
          <w:bCs/>
          <w:lang w:eastAsia="en-US"/>
        </w:rPr>
        <w:t>7.</w:t>
      </w:r>
      <w:r w:rsidRPr="0048433A">
        <w:rPr>
          <w:rFonts w:eastAsia="Calibri"/>
          <w:b/>
          <w:bCs/>
          <w:lang w:eastAsia="en-US"/>
        </w:rPr>
        <w:t>Одобрява индикативен годишен разчет за сметките за средства от</w:t>
      </w:r>
      <w:r w:rsidRPr="00E332F3">
        <w:rPr>
          <w:rFonts w:eastAsia="Calibri"/>
          <w:b/>
          <w:bCs/>
          <w:lang w:val="ru-RU" w:eastAsia="en-US"/>
        </w:rPr>
        <w:t xml:space="preserve"> </w:t>
      </w:r>
      <w:r w:rsidRPr="0048433A">
        <w:rPr>
          <w:rFonts w:eastAsia="Calibri"/>
          <w:b/>
          <w:bCs/>
          <w:lang w:eastAsia="en-US"/>
        </w:rPr>
        <w:t xml:space="preserve">Европейския съюз в размер на </w:t>
      </w:r>
      <w:r w:rsidRPr="0048433A">
        <w:rPr>
          <w:rFonts w:eastAsia="Calibri"/>
          <w:b/>
          <w:bCs/>
          <w:lang w:val="en-US" w:eastAsia="en-US"/>
        </w:rPr>
        <w:t> </w:t>
      </w:r>
      <w:r w:rsidRPr="0048433A">
        <w:rPr>
          <w:rFonts w:eastAsia="Calibri"/>
          <w:b/>
          <w:bCs/>
          <w:lang w:eastAsia="en-US"/>
        </w:rPr>
        <w:t>1</w:t>
      </w:r>
      <w:r w:rsidRPr="00E332F3">
        <w:rPr>
          <w:rFonts w:eastAsia="Calibri"/>
          <w:b/>
          <w:bCs/>
          <w:lang w:val="ru-RU" w:eastAsia="en-US"/>
        </w:rPr>
        <w:t xml:space="preserve"> </w:t>
      </w:r>
      <w:r w:rsidRPr="0048433A">
        <w:rPr>
          <w:rFonts w:eastAsia="Calibri"/>
          <w:b/>
          <w:bCs/>
          <w:lang w:eastAsia="en-US"/>
        </w:rPr>
        <w:t>007</w:t>
      </w:r>
      <w:r w:rsidRPr="00E332F3">
        <w:rPr>
          <w:rFonts w:eastAsia="Calibri"/>
          <w:b/>
          <w:bCs/>
          <w:lang w:val="ru-RU" w:eastAsia="en-US"/>
        </w:rPr>
        <w:t xml:space="preserve"> </w:t>
      </w:r>
      <w:r w:rsidRPr="0048433A">
        <w:rPr>
          <w:rFonts w:eastAsia="Calibri"/>
          <w:b/>
          <w:bCs/>
          <w:lang w:eastAsia="en-US"/>
        </w:rPr>
        <w:t>173 евро., съгласно</w:t>
      </w:r>
      <w:r w:rsidRPr="00E332F3">
        <w:rPr>
          <w:rFonts w:eastAsia="Calibri"/>
          <w:b/>
          <w:bCs/>
          <w:lang w:val="ru-RU" w:eastAsia="en-US"/>
        </w:rPr>
        <w:t xml:space="preserve">  </w:t>
      </w:r>
      <w:r w:rsidRPr="0048433A">
        <w:rPr>
          <w:rFonts w:eastAsia="Calibri"/>
          <w:b/>
          <w:bCs/>
          <w:lang w:eastAsia="en-US"/>
        </w:rPr>
        <w:t>Приложение №</w:t>
      </w:r>
      <w:r w:rsidRPr="00E332F3">
        <w:rPr>
          <w:rFonts w:eastAsia="Calibri"/>
          <w:b/>
          <w:bCs/>
          <w:lang w:val="ru-RU" w:eastAsia="en-US"/>
        </w:rPr>
        <w:t xml:space="preserve"> 1</w:t>
      </w:r>
      <w:r w:rsidRPr="0048433A">
        <w:rPr>
          <w:rFonts w:eastAsia="Calibri"/>
          <w:b/>
          <w:bCs/>
          <w:lang w:eastAsia="en-US"/>
        </w:rPr>
        <w:t>3.</w:t>
      </w:r>
    </w:p>
    <w:p w14:paraId="1EDEF3F0" w14:textId="210D8F69" w:rsidR="00A21AF2" w:rsidRPr="0048433A" w:rsidRDefault="00A21AF2" w:rsidP="00DE518A">
      <w:pPr>
        <w:spacing w:line="259" w:lineRule="auto"/>
        <w:ind w:firstLine="426"/>
        <w:jc w:val="both"/>
        <w:rPr>
          <w:rFonts w:eastAsia="Calibri"/>
          <w:b/>
          <w:bCs/>
          <w:lang w:eastAsia="en-US"/>
        </w:rPr>
      </w:pPr>
      <w:r w:rsidRPr="0048433A">
        <w:rPr>
          <w:rFonts w:eastAsia="Calibri"/>
          <w:b/>
          <w:bCs/>
          <w:lang w:eastAsia="en-US"/>
        </w:rPr>
        <w:t>8.</w:t>
      </w:r>
      <w:r w:rsidR="00F81704">
        <w:rPr>
          <w:rFonts w:eastAsia="Calibri"/>
          <w:b/>
          <w:bCs/>
          <w:lang w:eastAsia="en-US"/>
        </w:rPr>
        <w:t xml:space="preserve"> </w:t>
      </w:r>
      <w:r w:rsidRPr="0048433A">
        <w:rPr>
          <w:rFonts w:eastAsia="Calibri"/>
          <w:b/>
          <w:bCs/>
          <w:lang w:eastAsia="en-US"/>
        </w:rPr>
        <w:t>Одобрява индикативен разчет на разходите за делегираните от държавата и за местни дейности по кметства  съгласно  Приложение  № 17</w:t>
      </w:r>
    </w:p>
    <w:p w14:paraId="6A4108AA" w14:textId="2043846A" w:rsidR="00A21AF2" w:rsidRDefault="00A21AF2" w:rsidP="00DE518A">
      <w:pPr>
        <w:tabs>
          <w:tab w:val="num" w:pos="0"/>
        </w:tabs>
        <w:spacing w:line="259" w:lineRule="auto"/>
        <w:ind w:firstLine="426"/>
        <w:jc w:val="both"/>
        <w:rPr>
          <w:rFonts w:eastAsia="Calibri"/>
          <w:b/>
          <w:bCs/>
          <w:lang w:eastAsia="en-US"/>
        </w:rPr>
      </w:pPr>
      <w:r>
        <w:rPr>
          <w:rFonts w:eastAsia="Calibri"/>
          <w:b/>
          <w:bCs/>
          <w:lang w:eastAsia="en-US"/>
        </w:rPr>
        <w:t>9.</w:t>
      </w:r>
      <w:r w:rsidR="00F81704">
        <w:rPr>
          <w:rFonts w:eastAsia="Calibri"/>
          <w:b/>
          <w:bCs/>
          <w:lang w:eastAsia="en-US"/>
        </w:rPr>
        <w:t xml:space="preserve"> </w:t>
      </w:r>
      <w:r w:rsidRPr="0048433A">
        <w:rPr>
          <w:rFonts w:eastAsia="Calibri"/>
          <w:b/>
          <w:bCs/>
          <w:lang w:eastAsia="en-US"/>
        </w:rPr>
        <w:t>Одобрява актуализираната бюджетна прогноза за местните дейности за периода (2026, 2027, 2028 г.).</w:t>
      </w:r>
    </w:p>
    <w:p w14:paraId="5BF650BA" w14:textId="593BA51B" w:rsidR="00A21AF2" w:rsidRPr="0048433A" w:rsidRDefault="00A21AF2" w:rsidP="00DE518A">
      <w:pPr>
        <w:tabs>
          <w:tab w:val="num" w:pos="0"/>
        </w:tabs>
        <w:spacing w:line="259" w:lineRule="auto"/>
        <w:ind w:firstLine="426"/>
        <w:jc w:val="both"/>
        <w:rPr>
          <w:rFonts w:eastAsia="Calibri"/>
          <w:b/>
          <w:bCs/>
          <w:lang w:eastAsia="en-US"/>
        </w:rPr>
      </w:pPr>
      <w:r>
        <w:rPr>
          <w:rFonts w:eastAsia="Calibri"/>
          <w:b/>
          <w:bCs/>
          <w:lang w:eastAsia="en-US"/>
        </w:rPr>
        <w:t>10.</w:t>
      </w:r>
      <w:r w:rsidR="00F81704">
        <w:rPr>
          <w:rFonts w:eastAsia="Calibri"/>
          <w:b/>
          <w:bCs/>
          <w:lang w:eastAsia="en-US"/>
        </w:rPr>
        <w:t xml:space="preserve"> </w:t>
      </w:r>
      <w:r w:rsidRPr="0048433A">
        <w:rPr>
          <w:rFonts w:eastAsia="Calibri"/>
          <w:b/>
          <w:bCs/>
          <w:lang w:eastAsia="en-US"/>
        </w:rPr>
        <w:t>Определя второстепенните разпоредители с бюджет, съгласно Приложение № 14.</w:t>
      </w:r>
    </w:p>
    <w:p w14:paraId="1383C9C9" w14:textId="6039EB67" w:rsidR="00A21AF2" w:rsidRPr="0048433A" w:rsidRDefault="00A21AF2" w:rsidP="00DE518A">
      <w:pPr>
        <w:tabs>
          <w:tab w:val="num" w:pos="0"/>
        </w:tabs>
        <w:spacing w:line="259" w:lineRule="auto"/>
        <w:ind w:firstLine="426"/>
        <w:jc w:val="both"/>
        <w:rPr>
          <w:rFonts w:eastAsia="Calibri"/>
          <w:b/>
          <w:bCs/>
          <w:lang w:eastAsia="en-US"/>
        </w:rPr>
      </w:pPr>
      <w:r>
        <w:rPr>
          <w:rFonts w:eastAsia="Calibri"/>
          <w:b/>
          <w:bCs/>
          <w:lang w:eastAsia="en-US"/>
        </w:rPr>
        <w:t>11.</w:t>
      </w:r>
      <w:r w:rsidR="00F81704">
        <w:rPr>
          <w:rFonts w:eastAsia="Calibri"/>
          <w:b/>
          <w:bCs/>
          <w:lang w:eastAsia="en-US"/>
        </w:rPr>
        <w:t xml:space="preserve"> </w:t>
      </w:r>
      <w:r w:rsidRPr="0048433A">
        <w:rPr>
          <w:rFonts w:eastAsia="Calibri"/>
          <w:b/>
          <w:bCs/>
          <w:lang w:eastAsia="en-US"/>
        </w:rPr>
        <w:t>Определя максимален размер на дълга, както следва:</w:t>
      </w:r>
    </w:p>
    <w:p w14:paraId="41E0F22C" w14:textId="4CC136EC" w:rsidR="00A21AF2" w:rsidRPr="0048433A" w:rsidRDefault="00A21AF2" w:rsidP="00DE518A">
      <w:pPr>
        <w:spacing w:line="259" w:lineRule="auto"/>
        <w:ind w:firstLine="426"/>
        <w:jc w:val="both"/>
        <w:rPr>
          <w:rFonts w:eastAsia="Calibri"/>
          <w:b/>
          <w:bCs/>
          <w:lang w:eastAsia="en-US"/>
        </w:rPr>
      </w:pPr>
      <w:r>
        <w:rPr>
          <w:rFonts w:eastAsia="Calibri"/>
          <w:b/>
          <w:bCs/>
          <w:lang w:eastAsia="en-US"/>
        </w:rPr>
        <w:t>11.1</w:t>
      </w:r>
      <w:r w:rsidR="00F81704">
        <w:rPr>
          <w:rFonts w:eastAsia="Calibri"/>
          <w:b/>
          <w:bCs/>
          <w:lang w:eastAsia="en-US"/>
        </w:rPr>
        <w:t xml:space="preserve">. </w:t>
      </w:r>
      <w:r w:rsidRPr="0048433A">
        <w:rPr>
          <w:rFonts w:eastAsia="Calibri"/>
          <w:b/>
          <w:bCs/>
          <w:lang w:eastAsia="en-US"/>
        </w:rPr>
        <w:t>Максимален размер на новия общински дълг за 2026 година в размер на 0 евро.</w:t>
      </w:r>
    </w:p>
    <w:p w14:paraId="6DB746C4" w14:textId="2B64E503" w:rsidR="00A21AF2" w:rsidRPr="0048433A" w:rsidRDefault="00A21AF2" w:rsidP="00DE518A">
      <w:pPr>
        <w:spacing w:line="259" w:lineRule="auto"/>
        <w:ind w:firstLine="426"/>
        <w:jc w:val="both"/>
        <w:rPr>
          <w:rFonts w:eastAsia="Calibri"/>
          <w:b/>
          <w:bCs/>
          <w:lang w:eastAsia="en-US"/>
        </w:rPr>
      </w:pPr>
      <w:r>
        <w:rPr>
          <w:rFonts w:eastAsia="Calibri"/>
          <w:b/>
          <w:bCs/>
          <w:lang w:eastAsia="en-US"/>
        </w:rPr>
        <w:t>11.2.</w:t>
      </w:r>
      <w:r w:rsidR="00F81704">
        <w:rPr>
          <w:rFonts w:eastAsia="Calibri"/>
          <w:b/>
          <w:bCs/>
          <w:lang w:eastAsia="en-US"/>
        </w:rPr>
        <w:t xml:space="preserve"> </w:t>
      </w:r>
      <w:r w:rsidRPr="0048433A">
        <w:rPr>
          <w:rFonts w:eastAsia="Calibri"/>
          <w:b/>
          <w:bCs/>
          <w:lang w:eastAsia="en-US"/>
        </w:rPr>
        <w:t xml:space="preserve">Общинските гаранции, които може да бъдат издадени през 2026 година </w:t>
      </w:r>
      <w:r w:rsidRPr="00E332F3">
        <w:rPr>
          <w:rFonts w:eastAsia="Calibri"/>
          <w:b/>
          <w:bCs/>
          <w:lang w:val="ru-RU" w:eastAsia="en-US"/>
        </w:rPr>
        <w:t xml:space="preserve"> </w:t>
      </w:r>
      <w:r w:rsidRPr="0048433A">
        <w:rPr>
          <w:rFonts w:eastAsia="Calibri"/>
          <w:b/>
          <w:bCs/>
          <w:lang w:eastAsia="en-US"/>
        </w:rPr>
        <w:t>– 5 на сто  от общата сума на приходите и общата изравнителна субсидия по последния годишен отчет за изпълнението на бюджета на Община Банско.</w:t>
      </w:r>
    </w:p>
    <w:p w14:paraId="2B22C3AB" w14:textId="58B25F6F" w:rsidR="00A21AF2" w:rsidRPr="0048433A" w:rsidRDefault="00A21AF2" w:rsidP="00DE518A">
      <w:pPr>
        <w:spacing w:line="259" w:lineRule="auto"/>
        <w:ind w:firstLine="426"/>
        <w:jc w:val="both"/>
        <w:rPr>
          <w:rFonts w:eastAsia="Calibri"/>
          <w:b/>
          <w:bCs/>
          <w:lang w:eastAsia="en-US"/>
        </w:rPr>
      </w:pPr>
      <w:r>
        <w:rPr>
          <w:rFonts w:eastAsia="Calibri"/>
          <w:b/>
          <w:bCs/>
          <w:lang w:eastAsia="en-US"/>
        </w:rPr>
        <w:t>11.3.</w:t>
      </w:r>
      <w:r w:rsidR="00F81704">
        <w:rPr>
          <w:rFonts w:eastAsia="Calibri"/>
          <w:b/>
          <w:bCs/>
          <w:lang w:eastAsia="en-US"/>
        </w:rPr>
        <w:t xml:space="preserve"> </w:t>
      </w:r>
      <w:r w:rsidRPr="0048433A">
        <w:rPr>
          <w:rFonts w:eastAsia="Calibri"/>
          <w:b/>
          <w:bCs/>
          <w:lang w:eastAsia="en-US"/>
        </w:rPr>
        <w:t>Максимален размер на общинския дълг и общинските гаранции към края на 2025 година в размер   съгласно Приложение № 15.</w:t>
      </w:r>
    </w:p>
    <w:p w14:paraId="6FB93156" w14:textId="4E03F9C5" w:rsidR="00A21AF2" w:rsidRPr="00E332F3" w:rsidRDefault="00A21AF2" w:rsidP="00DE518A">
      <w:pPr>
        <w:spacing w:line="259" w:lineRule="auto"/>
        <w:ind w:firstLine="426"/>
        <w:jc w:val="both"/>
        <w:rPr>
          <w:rFonts w:eastAsia="Calibri"/>
          <w:b/>
          <w:bCs/>
          <w:color w:val="FF00FF"/>
          <w:lang w:val="ru-RU" w:eastAsia="en-US"/>
        </w:rPr>
      </w:pPr>
      <w:r>
        <w:rPr>
          <w:rFonts w:eastAsia="Calibri"/>
          <w:b/>
          <w:bCs/>
          <w:lang w:eastAsia="en-US"/>
        </w:rPr>
        <w:t>11.4.</w:t>
      </w:r>
      <w:r w:rsidR="00F81704">
        <w:rPr>
          <w:rFonts w:eastAsia="Calibri"/>
          <w:b/>
          <w:bCs/>
          <w:lang w:eastAsia="en-US"/>
        </w:rPr>
        <w:t xml:space="preserve"> </w:t>
      </w:r>
      <w:r w:rsidRPr="0048433A">
        <w:rPr>
          <w:rFonts w:eastAsia="Calibri"/>
          <w:b/>
          <w:bCs/>
          <w:lang w:eastAsia="en-US"/>
        </w:rPr>
        <w:t>Намеренията за поемане на нов дълг по чл. 13 от ЗОД през 2026 г. се определят в размерите,    съгласно Приложение № 15а.</w:t>
      </w:r>
    </w:p>
    <w:p w14:paraId="2EA6B59E" w14:textId="0991C93F" w:rsidR="00A21AF2" w:rsidRPr="0048433A" w:rsidRDefault="00A21AF2" w:rsidP="00DE518A">
      <w:pPr>
        <w:spacing w:line="259" w:lineRule="auto"/>
        <w:ind w:firstLine="426"/>
        <w:jc w:val="both"/>
        <w:rPr>
          <w:rFonts w:eastAsia="Calibri"/>
          <w:b/>
          <w:bCs/>
          <w:color w:val="FF0000"/>
          <w:lang w:eastAsia="en-US"/>
        </w:rPr>
      </w:pPr>
      <w:r w:rsidRPr="0048433A">
        <w:rPr>
          <w:rFonts w:eastAsia="Calibri"/>
          <w:b/>
          <w:bCs/>
          <w:lang w:eastAsia="en-US"/>
        </w:rPr>
        <w:t>11.</w:t>
      </w:r>
      <w:r w:rsidRPr="00E332F3">
        <w:rPr>
          <w:rFonts w:eastAsia="Calibri"/>
          <w:b/>
          <w:bCs/>
          <w:lang w:val="ru-RU" w:eastAsia="en-US"/>
        </w:rPr>
        <w:t>5</w:t>
      </w:r>
      <w:r>
        <w:rPr>
          <w:rFonts w:eastAsia="Calibri"/>
          <w:b/>
          <w:bCs/>
          <w:lang w:eastAsia="en-US"/>
        </w:rPr>
        <w:t>.</w:t>
      </w:r>
      <w:r w:rsidR="00F81704">
        <w:rPr>
          <w:rFonts w:eastAsia="Calibri"/>
          <w:b/>
          <w:bCs/>
          <w:lang w:eastAsia="en-US"/>
        </w:rPr>
        <w:t xml:space="preserve"> </w:t>
      </w:r>
      <w:r w:rsidRPr="0048433A">
        <w:rPr>
          <w:rFonts w:eastAsia="Calibri"/>
          <w:b/>
          <w:bCs/>
          <w:lang w:eastAsia="en-US"/>
        </w:rPr>
        <w:t>Съгласно § 21 ал. 1 от Закона за управление на отпадъците Месечните обезпечения и отчисления за 2025г. и 2026 г. по чл.60  и  чл. 64  от същия закон да не бъдат превеждани към РИОСВ, като сумата в размер на  476 033 евро.,  да се разходва за погасяване на заем към фонд „ФЛАГ“, закупуване на специализирана техника за почистване, почистване на нерегламентирано изхвърлени отпадъци и други  свързани с чистотата.</w:t>
      </w:r>
      <w:r w:rsidRPr="0048433A">
        <w:rPr>
          <w:rFonts w:eastAsia="Calibri"/>
          <w:b/>
          <w:bCs/>
          <w:color w:val="FF0000"/>
          <w:lang w:eastAsia="en-US"/>
        </w:rPr>
        <w:t xml:space="preserve"> </w:t>
      </w:r>
    </w:p>
    <w:p w14:paraId="4C922E29" w14:textId="38E21EB9" w:rsidR="00A21AF2" w:rsidRPr="0048433A" w:rsidRDefault="00A21AF2" w:rsidP="00DE518A">
      <w:pPr>
        <w:spacing w:line="259" w:lineRule="auto"/>
        <w:ind w:firstLine="426"/>
        <w:jc w:val="both"/>
        <w:rPr>
          <w:rFonts w:eastAsia="Calibri"/>
          <w:b/>
          <w:bCs/>
          <w:lang w:eastAsia="en-US"/>
        </w:rPr>
      </w:pPr>
      <w:r>
        <w:rPr>
          <w:rFonts w:eastAsia="Calibri"/>
          <w:b/>
          <w:bCs/>
          <w:lang w:eastAsia="en-US"/>
        </w:rPr>
        <w:t>12.</w:t>
      </w:r>
      <w:r w:rsidR="00F81704">
        <w:rPr>
          <w:rFonts w:eastAsia="Calibri"/>
          <w:b/>
          <w:bCs/>
          <w:lang w:eastAsia="en-US"/>
        </w:rPr>
        <w:t xml:space="preserve"> </w:t>
      </w:r>
      <w:r w:rsidRPr="0048433A">
        <w:rPr>
          <w:rFonts w:eastAsia="Calibri"/>
          <w:b/>
          <w:bCs/>
          <w:lang w:eastAsia="en-US"/>
        </w:rPr>
        <w:t>Определя максимален размер на новите задължения за разходи, които могат да бъдат натрупани през 2026 година не могат да надвишават сумата от 3 520 08</w:t>
      </w:r>
      <w:r w:rsidRPr="00E332F3">
        <w:rPr>
          <w:rFonts w:eastAsia="Calibri"/>
          <w:b/>
          <w:bCs/>
          <w:lang w:val="ru-RU" w:eastAsia="en-US"/>
        </w:rPr>
        <w:t>4</w:t>
      </w:r>
      <w:r w:rsidRPr="0048433A">
        <w:rPr>
          <w:rFonts w:eastAsia="Calibri"/>
          <w:b/>
          <w:bCs/>
          <w:lang w:eastAsia="en-US"/>
        </w:rPr>
        <w:t xml:space="preserve"> евро, изчислена от средногодишния размер на отчетените разходи за последните четири години; ограничението не се прилага за задължения и разходи, финансирани за сметка на помощи и дарения.</w:t>
      </w:r>
    </w:p>
    <w:p w14:paraId="1F01CAD7" w14:textId="55C178D2" w:rsidR="00A21AF2" w:rsidRPr="0048433A" w:rsidRDefault="00A21AF2" w:rsidP="00DE518A">
      <w:pPr>
        <w:spacing w:line="259" w:lineRule="auto"/>
        <w:ind w:firstLine="426"/>
        <w:jc w:val="both"/>
        <w:rPr>
          <w:rFonts w:eastAsia="Calibri"/>
          <w:b/>
          <w:bCs/>
          <w:lang w:eastAsia="en-US"/>
        </w:rPr>
      </w:pPr>
      <w:r>
        <w:rPr>
          <w:rFonts w:eastAsia="Calibri"/>
          <w:b/>
          <w:bCs/>
          <w:lang w:eastAsia="en-US"/>
        </w:rPr>
        <w:t>13.</w:t>
      </w:r>
      <w:r w:rsidR="00F81704">
        <w:rPr>
          <w:rFonts w:eastAsia="Calibri"/>
          <w:b/>
          <w:bCs/>
          <w:lang w:eastAsia="en-US"/>
        </w:rPr>
        <w:t xml:space="preserve"> </w:t>
      </w:r>
      <w:r w:rsidRPr="0048433A">
        <w:rPr>
          <w:rFonts w:eastAsia="Calibri"/>
          <w:b/>
          <w:bCs/>
          <w:lang w:eastAsia="en-US"/>
        </w:rPr>
        <w:t>Определя максимален размер на ангажиментите за разходи, които могат да бъдат поети през 2026 година, като наличните към края на годината поети ангажименти за разходи не могат да надвишават сумата от 11</w:t>
      </w:r>
      <w:r w:rsidRPr="0048433A">
        <w:rPr>
          <w:rFonts w:eastAsia="Calibri"/>
          <w:b/>
          <w:bCs/>
          <w:lang w:val="en-US" w:eastAsia="en-US"/>
        </w:rPr>
        <w:t> </w:t>
      </w:r>
      <w:r w:rsidRPr="0048433A">
        <w:rPr>
          <w:rFonts w:eastAsia="Calibri"/>
          <w:b/>
          <w:bCs/>
          <w:lang w:eastAsia="en-US"/>
        </w:rPr>
        <w:t>733</w:t>
      </w:r>
      <w:r w:rsidRPr="00E332F3">
        <w:rPr>
          <w:rFonts w:eastAsia="Calibri"/>
          <w:b/>
          <w:bCs/>
          <w:lang w:val="ru-RU" w:eastAsia="en-US"/>
        </w:rPr>
        <w:t xml:space="preserve"> </w:t>
      </w:r>
      <w:r w:rsidRPr="0048433A">
        <w:rPr>
          <w:rFonts w:eastAsia="Calibri"/>
          <w:b/>
          <w:bCs/>
          <w:lang w:eastAsia="en-US"/>
        </w:rPr>
        <w:t xml:space="preserve">614 евро, изчислена  от средногодишния размер на отчетените разходи </w:t>
      </w:r>
      <w:r w:rsidRPr="0048433A">
        <w:rPr>
          <w:rFonts w:eastAsia="Calibri"/>
          <w:b/>
          <w:bCs/>
          <w:lang w:eastAsia="en-US"/>
        </w:rPr>
        <w:lastRenderedPageBreak/>
        <w:t>за последните четири години; ограничението не се прилага за задължения и разходи, финансирани за сметка на помощи и дарения.</w:t>
      </w:r>
    </w:p>
    <w:p w14:paraId="22CF5BD2" w14:textId="7A44F36A" w:rsidR="00A21AF2" w:rsidRPr="0048433A" w:rsidRDefault="00A21AF2" w:rsidP="00DE518A">
      <w:pPr>
        <w:spacing w:line="259" w:lineRule="auto"/>
        <w:ind w:firstLine="426"/>
        <w:jc w:val="both"/>
        <w:rPr>
          <w:rFonts w:eastAsia="Calibri"/>
          <w:b/>
          <w:bCs/>
          <w:lang w:eastAsia="en-US"/>
        </w:rPr>
      </w:pPr>
      <w:r>
        <w:rPr>
          <w:rFonts w:eastAsia="Calibri"/>
          <w:b/>
          <w:bCs/>
          <w:lang w:eastAsia="en-US"/>
        </w:rPr>
        <w:t>14.</w:t>
      </w:r>
      <w:r w:rsidR="00F81704">
        <w:rPr>
          <w:rFonts w:eastAsia="Calibri"/>
          <w:b/>
          <w:bCs/>
          <w:lang w:eastAsia="en-US"/>
        </w:rPr>
        <w:t xml:space="preserve"> </w:t>
      </w:r>
      <w:r w:rsidRPr="0048433A">
        <w:rPr>
          <w:rFonts w:eastAsia="Calibri"/>
          <w:b/>
          <w:bCs/>
          <w:lang w:eastAsia="en-US"/>
        </w:rPr>
        <w:t>Определя размера на просрочените задължения от 20</w:t>
      </w:r>
      <w:r w:rsidRPr="00E332F3">
        <w:rPr>
          <w:rFonts w:eastAsia="Calibri"/>
          <w:b/>
          <w:bCs/>
          <w:lang w:val="ru-RU" w:eastAsia="en-US"/>
        </w:rPr>
        <w:t>2</w:t>
      </w:r>
      <w:r w:rsidRPr="0048433A">
        <w:rPr>
          <w:rFonts w:eastAsia="Calibri"/>
          <w:b/>
          <w:bCs/>
          <w:lang w:eastAsia="en-US"/>
        </w:rPr>
        <w:t>5 година, които ще бъдат разплатени от  бюджета за 2026 година – съгласно приложение № 16</w:t>
      </w:r>
      <w:r>
        <w:rPr>
          <w:rFonts w:eastAsia="Calibri"/>
          <w:b/>
          <w:bCs/>
          <w:lang w:eastAsia="en-US"/>
        </w:rPr>
        <w:t>.</w:t>
      </w:r>
      <w:r w:rsidRPr="0048433A">
        <w:rPr>
          <w:rFonts w:eastAsia="Calibri"/>
          <w:b/>
          <w:bCs/>
          <w:lang w:eastAsia="en-US"/>
        </w:rPr>
        <w:t xml:space="preserve">     </w:t>
      </w:r>
    </w:p>
    <w:p w14:paraId="0802463C" w14:textId="423B35A0" w:rsidR="00A21AF2" w:rsidRPr="0048433A" w:rsidRDefault="00A21AF2" w:rsidP="00DE518A">
      <w:pPr>
        <w:spacing w:line="259" w:lineRule="auto"/>
        <w:ind w:firstLine="426"/>
        <w:jc w:val="both"/>
        <w:rPr>
          <w:rFonts w:eastAsia="Calibri"/>
          <w:b/>
          <w:bCs/>
          <w:lang w:eastAsia="en-US"/>
        </w:rPr>
      </w:pPr>
      <w:r>
        <w:rPr>
          <w:rFonts w:eastAsia="Calibri"/>
          <w:b/>
          <w:bCs/>
          <w:lang w:eastAsia="en-US"/>
        </w:rPr>
        <w:t>15.</w:t>
      </w:r>
      <w:r w:rsidR="00F81704">
        <w:rPr>
          <w:rFonts w:eastAsia="Calibri"/>
          <w:b/>
          <w:bCs/>
          <w:lang w:eastAsia="en-US"/>
        </w:rPr>
        <w:t xml:space="preserve"> </w:t>
      </w:r>
      <w:r w:rsidRPr="0048433A">
        <w:rPr>
          <w:rFonts w:eastAsia="Calibri"/>
          <w:b/>
          <w:bCs/>
          <w:lang w:eastAsia="en-US"/>
        </w:rPr>
        <w:t>Определя размера на просрочените вземания, които се предвижда да бъдат събрани през 2026 година в размер на</w:t>
      </w:r>
      <w:r>
        <w:rPr>
          <w:rFonts w:eastAsia="Calibri"/>
          <w:b/>
          <w:bCs/>
          <w:lang w:eastAsia="en-US"/>
        </w:rPr>
        <w:t xml:space="preserve"> </w:t>
      </w:r>
      <w:r w:rsidRPr="0048433A">
        <w:rPr>
          <w:rFonts w:eastAsia="Calibri"/>
          <w:b/>
          <w:bCs/>
          <w:lang w:eastAsia="en-US"/>
        </w:rPr>
        <w:t xml:space="preserve">1 030 000 евро. </w:t>
      </w:r>
    </w:p>
    <w:p w14:paraId="5A4D0F16" w14:textId="74850860" w:rsidR="00A21AF2" w:rsidRPr="0048433A" w:rsidRDefault="00A21AF2" w:rsidP="00DE518A">
      <w:pPr>
        <w:spacing w:line="259" w:lineRule="auto"/>
        <w:ind w:firstLine="426"/>
        <w:jc w:val="both"/>
        <w:rPr>
          <w:rFonts w:eastAsia="Calibri"/>
          <w:b/>
          <w:bCs/>
          <w:lang w:eastAsia="en-US"/>
        </w:rPr>
      </w:pPr>
      <w:r>
        <w:rPr>
          <w:rFonts w:eastAsia="Calibri"/>
          <w:b/>
          <w:bCs/>
          <w:lang w:eastAsia="en-US"/>
        </w:rPr>
        <w:t>16.</w:t>
      </w:r>
      <w:r w:rsidR="00F81704">
        <w:rPr>
          <w:rFonts w:eastAsia="Calibri"/>
          <w:b/>
          <w:bCs/>
          <w:lang w:eastAsia="en-US"/>
        </w:rPr>
        <w:t xml:space="preserve"> </w:t>
      </w:r>
      <w:r w:rsidRPr="0048433A">
        <w:rPr>
          <w:rFonts w:eastAsia="Calibri"/>
          <w:b/>
          <w:bCs/>
          <w:lang w:eastAsia="en-US"/>
        </w:rPr>
        <w:t>Преотстъпва (не по-малко от 30%) от приходите от продажба или отдаване под наем на имотите, предоставени за управление на кметовете на райони или на кметства по Закона за общинската собственост за изпълнение на дейности от местно значение</w:t>
      </w:r>
      <w:r w:rsidRPr="00E332F3">
        <w:rPr>
          <w:rFonts w:eastAsia="Calibri"/>
          <w:b/>
          <w:bCs/>
          <w:lang w:val="ru-RU" w:eastAsia="en-US"/>
        </w:rPr>
        <w:t>.</w:t>
      </w:r>
      <w:r w:rsidRPr="0048433A">
        <w:rPr>
          <w:rFonts w:eastAsia="Calibri"/>
          <w:b/>
          <w:bCs/>
          <w:lang w:eastAsia="en-US"/>
        </w:rPr>
        <w:tab/>
      </w:r>
      <w:r w:rsidRPr="0048433A">
        <w:rPr>
          <w:rFonts w:eastAsia="Calibri"/>
          <w:b/>
          <w:bCs/>
          <w:lang w:eastAsia="en-US"/>
        </w:rPr>
        <w:tab/>
      </w:r>
    </w:p>
    <w:p w14:paraId="5948AE09" w14:textId="2E9F2F21" w:rsidR="00A21AF2" w:rsidRPr="0048433A" w:rsidRDefault="00A21AF2" w:rsidP="00DE518A">
      <w:pPr>
        <w:spacing w:line="259" w:lineRule="auto"/>
        <w:ind w:firstLine="426"/>
        <w:jc w:val="both"/>
        <w:rPr>
          <w:rFonts w:eastAsia="Calibri"/>
          <w:b/>
          <w:bCs/>
          <w:lang w:eastAsia="en-US"/>
        </w:rPr>
      </w:pPr>
      <w:r>
        <w:rPr>
          <w:rFonts w:eastAsia="Calibri"/>
          <w:b/>
          <w:bCs/>
          <w:lang w:eastAsia="en-US"/>
        </w:rPr>
        <w:t>17.</w:t>
      </w:r>
      <w:r w:rsidR="00F81704">
        <w:rPr>
          <w:rFonts w:eastAsia="Calibri"/>
          <w:b/>
          <w:bCs/>
          <w:lang w:eastAsia="en-US"/>
        </w:rPr>
        <w:t xml:space="preserve"> </w:t>
      </w:r>
      <w:r w:rsidRPr="0048433A">
        <w:rPr>
          <w:rFonts w:eastAsia="Calibri"/>
          <w:b/>
          <w:bCs/>
          <w:lang w:eastAsia="en-US"/>
        </w:rPr>
        <w:t>Оправомощава Кмета на общината да извършва компенсирани промени:</w:t>
      </w:r>
    </w:p>
    <w:p w14:paraId="54497073" w14:textId="2BDFE054" w:rsidR="00A21AF2" w:rsidRPr="0048433A" w:rsidRDefault="00A21AF2" w:rsidP="00DE518A">
      <w:pPr>
        <w:spacing w:line="259" w:lineRule="auto"/>
        <w:ind w:firstLine="426"/>
        <w:jc w:val="both"/>
        <w:rPr>
          <w:rFonts w:eastAsia="Calibri"/>
          <w:b/>
          <w:bCs/>
          <w:lang w:eastAsia="en-US"/>
        </w:rPr>
      </w:pPr>
      <w:r w:rsidRPr="0048433A">
        <w:rPr>
          <w:rFonts w:eastAsia="Calibri"/>
          <w:b/>
          <w:bCs/>
          <w:lang w:eastAsia="en-US"/>
        </w:rPr>
        <w:t>17.1.</w:t>
      </w:r>
      <w:r w:rsidR="00F81704">
        <w:rPr>
          <w:rFonts w:eastAsia="Calibri"/>
          <w:b/>
          <w:bCs/>
          <w:lang w:eastAsia="en-US"/>
        </w:rPr>
        <w:t xml:space="preserve"> </w:t>
      </w:r>
      <w:r w:rsidRPr="0048433A">
        <w:rPr>
          <w:rFonts w:eastAsia="Calibri"/>
          <w:b/>
          <w:bCs/>
          <w:lang w:eastAsia="en-US"/>
        </w:rPr>
        <w:t>В частта за делегираните от държавата дейности - между утвърдените показатели за разходите в рамките на една дейност, с изключение на дейностите на делегиран бюджет, при условие че не се нарушават стандартите за делегираните от държавата дейности и няма просрочени задължения в съответната делегирана дейност</w:t>
      </w:r>
      <w:r>
        <w:rPr>
          <w:rFonts w:eastAsia="Calibri"/>
          <w:b/>
          <w:bCs/>
          <w:lang w:eastAsia="en-US"/>
        </w:rPr>
        <w:t>.</w:t>
      </w:r>
    </w:p>
    <w:p w14:paraId="206BDC2C" w14:textId="46ADBA1A" w:rsidR="00A21AF2" w:rsidRPr="0048433A" w:rsidRDefault="00A21AF2" w:rsidP="00DE518A">
      <w:pPr>
        <w:spacing w:line="259" w:lineRule="auto"/>
        <w:ind w:firstLine="426"/>
        <w:jc w:val="both"/>
        <w:rPr>
          <w:rFonts w:eastAsia="Calibri"/>
          <w:b/>
          <w:bCs/>
          <w:lang w:eastAsia="en-US"/>
        </w:rPr>
      </w:pPr>
      <w:r>
        <w:rPr>
          <w:rFonts w:eastAsia="Calibri"/>
          <w:b/>
          <w:bCs/>
          <w:lang w:eastAsia="en-US"/>
        </w:rPr>
        <w:t>17.2.</w:t>
      </w:r>
      <w:r w:rsidR="00F81704">
        <w:rPr>
          <w:rFonts w:eastAsia="Calibri"/>
          <w:b/>
          <w:bCs/>
          <w:lang w:eastAsia="en-US"/>
        </w:rPr>
        <w:t xml:space="preserve"> </w:t>
      </w:r>
      <w:r w:rsidRPr="0048433A">
        <w:rPr>
          <w:rFonts w:eastAsia="Calibri"/>
          <w:b/>
          <w:bCs/>
          <w:lang w:eastAsia="en-US"/>
        </w:rPr>
        <w:t>В частта за местните дейности - между утвърдените разходи в рамките на една дейност или от една дейност в друга, без да изменя общия размер на разходите; между приходната и разходната част със средства за предоставени трансфери, в т.ч. и утвърдени целеви разходи.</w:t>
      </w:r>
    </w:p>
    <w:p w14:paraId="64EA4924" w14:textId="11C94B25" w:rsidR="00A21AF2" w:rsidRPr="0048433A" w:rsidRDefault="00A21AF2" w:rsidP="00DE518A">
      <w:pPr>
        <w:spacing w:line="259" w:lineRule="auto"/>
        <w:ind w:firstLine="426"/>
        <w:jc w:val="both"/>
        <w:rPr>
          <w:rFonts w:eastAsia="Calibri"/>
          <w:b/>
          <w:bCs/>
          <w:lang w:eastAsia="en-US"/>
        </w:rPr>
      </w:pPr>
      <w:r>
        <w:rPr>
          <w:rFonts w:eastAsia="Calibri"/>
          <w:b/>
          <w:bCs/>
          <w:lang w:eastAsia="en-US"/>
        </w:rPr>
        <w:t>17.3.</w:t>
      </w:r>
      <w:r w:rsidR="00F81704">
        <w:rPr>
          <w:rFonts w:eastAsia="Calibri"/>
          <w:b/>
          <w:bCs/>
          <w:lang w:eastAsia="en-US"/>
        </w:rPr>
        <w:t xml:space="preserve"> </w:t>
      </w:r>
      <w:r w:rsidRPr="0048433A">
        <w:rPr>
          <w:rFonts w:eastAsia="Calibri"/>
          <w:b/>
          <w:bCs/>
          <w:lang w:eastAsia="en-US"/>
        </w:rPr>
        <w:t>Да извършва компенсирани промени между показатели за капиталовите разходи, както и между отделни обекти, финансирани със собствени бюджетни приходи и от целевата субсидия, определена със закона за държавния бюджет за съответната година в рамките на бюджетната година.</w:t>
      </w:r>
    </w:p>
    <w:p w14:paraId="0B04DD06" w14:textId="725479CB" w:rsidR="00A21AF2" w:rsidRPr="0048433A" w:rsidRDefault="00A21AF2" w:rsidP="00DE518A">
      <w:pPr>
        <w:spacing w:line="259" w:lineRule="auto"/>
        <w:ind w:firstLine="426"/>
        <w:jc w:val="both"/>
        <w:rPr>
          <w:rFonts w:eastAsia="Calibri"/>
          <w:b/>
          <w:bCs/>
          <w:lang w:eastAsia="en-US"/>
        </w:rPr>
      </w:pPr>
      <w:r>
        <w:rPr>
          <w:rFonts w:eastAsia="Calibri"/>
          <w:b/>
          <w:bCs/>
          <w:lang w:eastAsia="en-US"/>
        </w:rPr>
        <w:t>17.4.</w:t>
      </w:r>
      <w:r w:rsidR="00F81704">
        <w:rPr>
          <w:rFonts w:eastAsia="Calibri"/>
          <w:b/>
          <w:bCs/>
          <w:lang w:eastAsia="en-US"/>
        </w:rPr>
        <w:t xml:space="preserve"> </w:t>
      </w:r>
      <w:r w:rsidRPr="0048433A">
        <w:rPr>
          <w:rFonts w:eastAsia="Calibri"/>
          <w:b/>
          <w:bCs/>
          <w:lang w:eastAsia="en-US"/>
        </w:rPr>
        <w:t>В разходната част на бюджета за сметка на резерва за непредвидени и/или неотложни разходи.</w:t>
      </w:r>
    </w:p>
    <w:p w14:paraId="549FD4B8" w14:textId="2DD15928" w:rsidR="00A21AF2" w:rsidRPr="0048433A" w:rsidRDefault="00A21AF2" w:rsidP="00DE518A">
      <w:pPr>
        <w:spacing w:line="259" w:lineRule="auto"/>
        <w:ind w:firstLine="426"/>
        <w:jc w:val="both"/>
        <w:rPr>
          <w:rFonts w:eastAsia="Calibri"/>
          <w:b/>
          <w:bCs/>
          <w:lang w:eastAsia="en-US"/>
        </w:rPr>
      </w:pPr>
      <w:r>
        <w:rPr>
          <w:rFonts w:eastAsia="Calibri"/>
          <w:b/>
          <w:bCs/>
          <w:lang w:eastAsia="en-US"/>
        </w:rPr>
        <w:t>18.</w:t>
      </w:r>
      <w:r w:rsidR="00F81704">
        <w:rPr>
          <w:rFonts w:eastAsia="Calibri"/>
          <w:b/>
          <w:bCs/>
          <w:lang w:eastAsia="en-US"/>
        </w:rPr>
        <w:t xml:space="preserve"> </w:t>
      </w:r>
      <w:r w:rsidRPr="0048433A">
        <w:rPr>
          <w:rFonts w:eastAsia="Calibri"/>
          <w:b/>
          <w:bCs/>
          <w:lang w:eastAsia="en-US"/>
        </w:rPr>
        <w:t>Възлага на кмета:</w:t>
      </w:r>
    </w:p>
    <w:p w14:paraId="12B070C3" w14:textId="53562979" w:rsidR="00A21AF2" w:rsidRPr="0048433A" w:rsidRDefault="00A21AF2" w:rsidP="00DE518A">
      <w:pPr>
        <w:spacing w:line="259" w:lineRule="auto"/>
        <w:ind w:firstLine="426"/>
        <w:jc w:val="both"/>
        <w:rPr>
          <w:rFonts w:eastAsia="Calibri"/>
          <w:b/>
          <w:bCs/>
          <w:lang w:eastAsia="en-US"/>
        </w:rPr>
      </w:pPr>
      <w:r>
        <w:rPr>
          <w:rFonts w:eastAsia="Calibri"/>
          <w:b/>
          <w:bCs/>
          <w:lang w:eastAsia="en-US"/>
        </w:rPr>
        <w:t>18.1.</w:t>
      </w:r>
      <w:r w:rsidR="00F81704">
        <w:rPr>
          <w:rFonts w:eastAsia="Calibri"/>
          <w:b/>
          <w:bCs/>
          <w:lang w:eastAsia="en-US"/>
        </w:rPr>
        <w:t xml:space="preserve"> </w:t>
      </w:r>
      <w:r w:rsidRPr="0048433A">
        <w:rPr>
          <w:rFonts w:eastAsia="Calibri"/>
          <w:b/>
          <w:bCs/>
          <w:lang w:eastAsia="en-US"/>
        </w:rPr>
        <w:t>Да определи бюджетите на второстепенните разпоредители с бюджет.</w:t>
      </w:r>
    </w:p>
    <w:p w14:paraId="15E29B1F" w14:textId="2B81EDE9" w:rsidR="00A21AF2" w:rsidRPr="0048433A" w:rsidRDefault="00A21AF2" w:rsidP="00DE518A">
      <w:pPr>
        <w:spacing w:line="259" w:lineRule="auto"/>
        <w:ind w:firstLine="426"/>
        <w:jc w:val="both"/>
        <w:rPr>
          <w:rFonts w:eastAsia="Calibri"/>
          <w:b/>
          <w:bCs/>
          <w:lang w:eastAsia="en-US"/>
        </w:rPr>
      </w:pPr>
      <w:r>
        <w:rPr>
          <w:rFonts w:eastAsia="Calibri"/>
          <w:b/>
          <w:bCs/>
          <w:lang w:eastAsia="en-US"/>
        </w:rPr>
        <w:t>18.2.</w:t>
      </w:r>
      <w:r w:rsidR="00F81704">
        <w:rPr>
          <w:rFonts w:eastAsia="Calibri"/>
          <w:b/>
          <w:bCs/>
          <w:lang w:eastAsia="en-US"/>
        </w:rPr>
        <w:t xml:space="preserve"> </w:t>
      </w:r>
      <w:r w:rsidRPr="0048433A">
        <w:rPr>
          <w:rFonts w:eastAsia="Calibri"/>
          <w:b/>
          <w:bCs/>
          <w:lang w:eastAsia="en-US"/>
        </w:rPr>
        <w:t>Да утвърди бюджетите на второстепенните разпоредители с бюджет.</w:t>
      </w:r>
    </w:p>
    <w:p w14:paraId="3165A32B" w14:textId="3290CD26" w:rsidR="00A21AF2" w:rsidRPr="0048433A" w:rsidRDefault="00A21AF2" w:rsidP="00DE518A">
      <w:pPr>
        <w:spacing w:line="259" w:lineRule="auto"/>
        <w:ind w:firstLine="426"/>
        <w:jc w:val="both"/>
        <w:rPr>
          <w:rFonts w:eastAsia="Calibri"/>
          <w:b/>
          <w:bCs/>
          <w:lang w:eastAsia="en-US"/>
        </w:rPr>
      </w:pPr>
      <w:r>
        <w:rPr>
          <w:rFonts w:eastAsia="Calibri"/>
          <w:b/>
          <w:bCs/>
          <w:lang w:eastAsia="en-US"/>
        </w:rPr>
        <w:t>18.3.</w:t>
      </w:r>
      <w:r w:rsidR="00F81704">
        <w:rPr>
          <w:rFonts w:eastAsia="Calibri"/>
          <w:b/>
          <w:bCs/>
          <w:lang w:eastAsia="en-US"/>
        </w:rPr>
        <w:t xml:space="preserve"> </w:t>
      </w:r>
      <w:r w:rsidRPr="0048433A">
        <w:rPr>
          <w:rFonts w:eastAsia="Calibri"/>
          <w:b/>
          <w:bCs/>
          <w:lang w:eastAsia="en-US"/>
        </w:rPr>
        <w:t>Да организира разпределението на бюджета по тримесечия и да утвърди разпределението.</w:t>
      </w:r>
    </w:p>
    <w:p w14:paraId="23317739" w14:textId="781B0BE9" w:rsidR="00A21AF2" w:rsidRPr="0048433A" w:rsidRDefault="00A21AF2" w:rsidP="00DE518A">
      <w:pPr>
        <w:spacing w:line="259" w:lineRule="auto"/>
        <w:ind w:firstLine="426"/>
        <w:jc w:val="both"/>
        <w:rPr>
          <w:rFonts w:eastAsia="Calibri"/>
          <w:b/>
          <w:bCs/>
          <w:lang w:eastAsia="en-US"/>
        </w:rPr>
      </w:pPr>
      <w:r>
        <w:rPr>
          <w:rFonts w:eastAsia="Calibri"/>
          <w:b/>
          <w:bCs/>
          <w:lang w:eastAsia="en-US"/>
        </w:rPr>
        <w:t>18.4.</w:t>
      </w:r>
      <w:r w:rsidR="00F81704">
        <w:rPr>
          <w:rFonts w:eastAsia="Calibri"/>
          <w:b/>
          <w:bCs/>
          <w:lang w:eastAsia="en-US"/>
        </w:rPr>
        <w:t xml:space="preserve"> </w:t>
      </w:r>
      <w:r w:rsidRPr="0048433A">
        <w:rPr>
          <w:rFonts w:eastAsia="Calibri"/>
          <w:b/>
          <w:bCs/>
          <w:lang w:eastAsia="en-US"/>
        </w:rPr>
        <w:t>Да информира общинския съвет в случай на отклонение на средния темп на нарастване на разходите за местни дейности и да предлага конкретни мерки за трайно увеличаване на бюджетните приходи и/или трайно намаляване на бюджетните разходи.</w:t>
      </w:r>
    </w:p>
    <w:p w14:paraId="3BB78DF0" w14:textId="40A4D312" w:rsidR="00A21AF2" w:rsidRPr="0048433A" w:rsidRDefault="00A21AF2" w:rsidP="00DE518A">
      <w:pPr>
        <w:spacing w:line="259" w:lineRule="auto"/>
        <w:ind w:firstLine="426"/>
        <w:jc w:val="both"/>
        <w:rPr>
          <w:rFonts w:eastAsia="Calibri"/>
          <w:b/>
          <w:bCs/>
          <w:lang w:eastAsia="en-US"/>
        </w:rPr>
      </w:pPr>
      <w:r>
        <w:rPr>
          <w:rFonts w:eastAsia="Calibri"/>
          <w:b/>
          <w:bCs/>
          <w:lang w:eastAsia="en-US"/>
        </w:rPr>
        <w:t>18.5.</w:t>
      </w:r>
      <w:r w:rsidR="00F81704">
        <w:rPr>
          <w:rFonts w:eastAsia="Calibri"/>
          <w:b/>
          <w:bCs/>
          <w:lang w:eastAsia="en-US"/>
        </w:rPr>
        <w:t xml:space="preserve"> </w:t>
      </w:r>
      <w:r w:rsidRPr="0048433A">
        <w:rPr>
          <w:rFonts w:eastAsia="Calibri"/>
          <w:b/>
          <w:bCs/>
          <w:lang w:eastAsia="en-US"/>
        </w:rPr>
        <w:t>Да включва информацията по чл. 125, ал. 4 от ЗПФ в тримесечните отчети и обяснителните записки към тях.</w:t>
      </w:r>
    </w:p>
    <w:p w14:paraId="0BCD0DED" w14:textId="0E4222E6" w:rsidR="00A21AF2" w:rsidRPr="0048433A" w:rsidRDefault="00A21AF2" w:rsidP="00DE518A">
      <w:pPr>
        <w:spacing w:line="259" w:lineRule="auto"/>
        <w:ind w:firstLine="426"/>
        <w:jc w:val="both"/>
        <w:rPr>
          <w:rFonts w:eastAsia="Calibri"/>
          <w:b/>
          <w:bCs/>
          <w:lang w:eastAsia="en-US"/>
        </w:rPr>
      </w:pPr>
      <w:r>
        <w:rPr>
          <w:rFonts w:eastAsia="Calibri"/>
          <w:b/>
          <w:bCs/>
          <w:lang w:eastAsia="en-US"/>
        </w:rPr>
        <w:t>18.6.</w:t>
      </w:r>
      <w:r w:rsidR="00F81704">
        <w:rPr>
          <w:rFonts w:eastAsia="Calibri"/>
          <w:b/>
          <w:bCs/>
          <w:lang w:eastAsia="en-US"/>
        </w:rPr>
        <w:t xml:space="preserve"> </w:t>
      </w:r>
      <w:r w:rsidRPr="0048433A">
        <w:rPr>
          <w:rFonts w:eastAsia="Calibri"/>
          <w:b/>
          <w:bCs/>
          <w:lang w:eastAsia="en-US"/>
        </w:rPr>
        <w:t>Да разработи детайлен разчет на сметките за средства от Европейския съюз по отделните общински проекти, в съответствие с изисквания на съответния Управляващ орган и на МФ.</w:t>
      </w:r>
    </w:p>
    <w:p w14:paraId="549BF97D" w14:textId="1A417E5D" w:rsidR="00A21AF2" w:rsidRPr="0048433A" w:rsidRDefault="00A21AF2" w:rsidP="00DE518A">
      <w:pPr>
        <w:spacing w:line="259" w:lineRule="auto"/>
        <w:ind w:firstLine="426"/>
        <w:jc w:val="both"/>
        <w:rPr>
          <w:rFonts w:eastAsia="Calibri"/>
          <w:b/>
          <w:bCs/>
          <w:lang w:eastAsia="en-US"/>
        </w:rPr>
      </w:pPr>
      <w:r>
        <w:rPr>
          <w:rFonts w:eastAsia="Calibri"/>
          <w:b/>
          <w:bCs/>
          <w:lang w:eastAsia="en-US"/>
        </w:rPr>
        <w:t>19.</w:t>
      </w:r>
      <w:r w:rsidR="00F81704">
        <w:rPr>
          <w:rFonts w:eastAsia="Calibri"/>
          <w:b/>
          <w:bCs/>
          <w:lang w:eastAsia="en-US"/>
        </w:rPr>
        <w:t xml:space="preserve"> </w:t>
      </w:r>
      <w:r w:rsidRPr="0048433A">
        <w:rPr>
          <w:rFonts w:eastAsia="Calibri"/>
          <w:b/>
          <w:bCs/>
          <w:lang w:eastAsia="en-US"/>
        </w:rPr>
        <w:t>Упълномощава кмета да предоставя временни безлихвени заеми от временно свободни средства по общинския бюджет за авансово финансиране на плащания по проекти, финансирани със средства от Европейския съюз и по други международни програми, включително и на бюджетни организации, чиито бюджет е част от общинския бюджет.</w:t>
      </w:r>
    </w:p>
    <w:p w14:paraId="7EBF19AE" w14:textId="5D998116" w:rsidR="00A21AF2" w:rsidRPr="0048433A" w:rsidRDefault="00A21AF2" w:rsidP="00DE518A">
      <w:pPr>
        <w:spacing w:line="259" w:lineRule="auto"/>
        <w:ind w:firstLine="426"/>
        <w:jc w:val="both"/>
        <w:rPr>
          <w:rFonts w:eastAsia="Calibri"/>
          <w:b/>
          <w:bCs/>
          <w:lang w:eastAsia="en-US"/>
        </w:rPr>
      </w:pPr>
      <w:r>
        <w:rPr>
          <w:rFonts w:eastAsia="Calibri"/>
          <w:b/>
          <w:bCs/>
          <w:lang w:eastAsia="en-US"/>
        </w:rPr>
        <w:t>19.1.</w:t>
      </w:r>
      <w:r w:rsidR="00F81704">
        <w:rPr>
          <w:rFonts w:eastAsia="Calibri"/>
          <w:b/>
          <w:bCs/>
          <w:lang w:eastAsia="en-US"/>
        </w:rPr>
        <w:t xml:space="preserve"> </w:t>
      </w:r>
      <w:r w:rsidRPr="0048433A">
        <w:rPr>
          <w:rFonts w:eastAsia="Calibri"/>
          <w:b/>
          <w:bCs/>
          <w:lang w:eastAsia="en-US"/>
        </w:rPr>
        <w:t>Упълномощава кмета да пренасочва временно свободните средства по бюджета на общината, в т.ч. и утвърдените по план сметката за дейност „Чистота” средства, за текущо финансиране на одобрени по бюджета на общината разходи и други плащания, при условие че не се нарушава финансирането на делегираните от държавата дейности в определените размери, както и на местни дейности, и се спазват относимите фискални правила по ЗПФ, като не се променя предназначението на средствата в края на годината.</w:t>
      </w:r>
    </w:p>
    <w:p w14:paraId="04493049" w14:textId="036D4264" w:rsidR="00A21AF2" w:rsidRPr="0048433A" w:rsidRDefault="00A21AF2" w:rsidP="00DE518A">
      <w:pPr>
        <w:spacing w:line="259" w:lineRule="auto"/>
        <w:ind w:firstLine="426"/>
        <w:jc w:val="both"/>
        <w:rPr>
          <w:rFonts w:eastAsia="Calibri"/>
          <w:b/>
          <w:bCs/>
          <w:lang w:eastAsia="en-US"/>
        </w:rPr>
      </w:pPr>
      <w:r>
        <w:rPr>
          <w:rFonts w:eastAsia="Calibri"/>
          <w:b/>
          <w:bCs/>
          <w:lang w:eastAsia="en-US"/>
        </w:rPr>
        <w:t>19.2.</w:t>
      </w:r>
      <w:r w:rsidR="00F81704">
        <w:rPr>
          <w:rFonts w:eastAsia="Calibri"/>
          <w:b/>
          <w:bCs/>
          <w:lang w:eastAsia="en-US"/>
        </w:rPr>
        <w:t xml:space="preserve"> З</w:t>
      </w:r>
      <w:r w:rsidRPr="0048433A">
        <w:rPr>
          <w:rFonts w:eastAsia="Calibri"/>
          <w:b/>
          <w:bCs/>
          <w:lang w:eastAsia="en-US"/>
        </w:rPr>
        <w:t>а всеки отделен случай кметът на общината определя или договаря срока на погасяване на заемите в съответствие с условията на финансиращата програма, но не по-късно от края на 2026 година</w:t>
      </w:r>
    </w:p>
    <w:p w14:paraId="06CE0E9B" w14:textId="6CEA70E7" w:rsidR="00A21AF2" w:rsidRPr="0048433A" w:rsidRDefault="00A21AF2" w:rsidP="00DE518A">
      <w:pPr>
        <w:spacing w:line="259" w:lineRule="auto"/>
        <w:ind w:firstLine="426"/>
        <w:jc w:val="both"/>
        <w:rPr>
          <w:rFonts w:eastAsia="Calibri"/>
          <w:b/>
          <w:bCs/>
          <w:lang w:eastAsia="en-US"/>
        </w:rPr>
      </w:pPr>
      <w:r>
        <w:rPr>
          <w:rFonts w:eastAsia="Calibri"/>
          <w:b/>
          <w:bCs/>
          <w:lang w:eastAsia="en-US"/>
        </w:rPr>
        <w:lastRenderedPageBreak/>
        <w:t>19.3.</w:t>
      </w:r>
      <w:r w:rsidR="00F81704">
        <w:rPr>
          <w:rFonts w:eastAsia="Calibri"/>
          <w:b/>
          <w:bCs/>
          <w:lang w:eastAsia="en-US"/>
        </w:rPr>
        <w:t xml:space="preserve"> П</w:t>
      </w:r>
      <w:r w:rsidRPr="0048433A">
        <w:rPr>
          <w:rFonts w:eastAsia="Calibri"/>
          <w:b/>
          <w:bCs/>
          <w:lang w:eastAsia="en-US"/>
        </w:rPr>
        <w:t>ри предоставянето на временни безлихвени заеми от временно свободни средства по общинския бюджет да се спазват изискванията на чл. 126 от ЗПФ.</w:t>
      </w:r>
    </w:p>
    <w:p w14:paraId="2A12F89F" w14:textId="66B54163" w:rsidR="00A21AF2" w:rsidRPr="0048433A" w:rsidRDefault="00A21AF2" w:rsidP="00DE518A">
      <w:pPr>
        <w:spacing w:line="259" w:lineRule="auto"/>
        <w:ind w:firstLine="426"/>
        <w:jc w:val="both"/>
        <w:rPr>
          <w:rFonts w:eastAsia="Calibri"/>
          <w:b/>
          <w:bCs/>
          <w:lang w:eastAsia="en-US"/>
        </w:rPr>
      </w:pPr>
      <w:r>
        <w:rPr>
          <w:rFonts w:eastAsia="Calibri"/>
          <w:b/>
          <w:bCs/>
          <w:lang w:eastAsia="en-US"/>
        </w:rPr>
        <w:t>19.4.</w:t>
      </w:r>
      <w:r w:rsidR="00F81704">
        <w:rPr>
          <w:rFonts w:eastAsia="Calibri"/>
          <w:b/>
          <w:bCs/>
          <w:lang w:eastAsia="en-US"/>
        </w:rPr>
        <w:t xml:space="preserve"> П</w:t>
      </w:r>
      <w:r w:rsidRPr="0048433A">
        <w:rPr>
          <w:rFonts w:eastAsia="Calibri"/>
          <w:b/>
          <w:bCs/>
          <w:lang w:eastAsia="en-US"/>
        </w:rPr>
        <w:t>ри предоставяне на средства от сметките за средства от ЕС да се спазват изискванията на чл.104, ал.1, т.4 от ЗПФ</w:t>
      </w:r>
    </w:p>
    <w:p w14:paraId="34D8BAF6" w14:textId="5B823C3A" w:rsidR="00A21AF2" w:rsidRPr="0048433A" w:rsidRDefault="00A21AF2" w:rsidP="00DE518A">
      <w:pPr>
        <w:spacing w:line="259" w:lineRule="auto"/>
        <w:ind w:firstLine="426"/>
        <w:jc w:val="both"/>
        <w:rPr>
          <w:rFonts w:eastAsia="Calibri"/>
          <w:b/>
          <w:bCs/>
          <w:lang w:eastAsia="en-US"/>
        </w:rPr>
      </w:pPr>
      <w:r>
        <w:rPr>
          <w:rFonts w:eastAsia="Calibri"/>
          <w:b/>
          <w:bCs/>
          <w:lang w:eastAsia="en-US"/>
        </w:rPr>
        <w:t>19.5.</w:t>
      </w:r>
      <w:r w:rsidR="00F81704">
        <w:rPr>
          <w:rFonts w:eastAsia="Calibri"/>
          <w:b/>
          <w:bCs/>
          <w:lang w:eastAsia="en-US"/>
        </w:rPr>
        <w:t xml:space="preserve"> В</w:t>
      </w:r>
      <w:r w:rsidRPr="0048433A">
        <w:rPr>
          <w:rFonts w:eastAsia="Calibri"/>
          <w:b/>
          <w:bCs/>
          <w:lang w:eastAsia="en-US"/>
        </w:rPr>
        <w:t>ъв всички останали случаи, при възникване на потребност от предоставяне на временни безлихвени заеми, кметът на общината внася предложение за предоставянето им по решение на ОбС.</w:t>
      </w:r>
    </w:p>
    <w:p w14:paraId="798948FA" w14:textId="2E4D6EE3" w:rsidR="00A21AF2" w:rsidRPr="0048433A" w:rsidRDefault="00A21AF2" w:rsidP="00DE518A">
      <w:pPr>
        <w:spacing w:line="259" w:lineRule="auto"/>
        <w:ind w:firstLine="426"/>
        <w:jc w:val="both"/>
        <w:rPr>
          <w:rFonts w:eastAsia="Calibri"/>
          <w:b/>
          <w:bCs/>
          <w:lang w:eastAsia="en-US"/>
        </w:rPr>
      </w:pPr>
      <w:r w:rsidRPr="0048433A">
        <w:rPr>
          <w:rFonts w:eastAsia="Calibri"/>
          <w:b/>
          <w:bCs/>
          <w:lang w:eastAsia="en-US"/>
        </w:rPr>
        <w:t>2</w:t>
      </w:r>
      <w:r>
        <w:rPr>
          <w:rFonts w:eastAsia="Calibri"/>
          <w:b/>
          <w:bCs/>
          <w:lang w:eastAsia="en-US"/>
        </w:rPr>
        <w:t>0.</w:t>
      </w:r>
      <w:r w:rsidR="00F81704">
        <w:rPr>
          <w:rFonts w:eastAsia="Calibri"/>
          <w:b/>
          <w:bCs/>
          <w:lang w:eastAsia="en-US"/>
        </w:rPr>
        <w:t xml:space="preserve"> </w:t>
      </w:r>
      <w:r w:rsidRPr="0048433A">
        <w:rPr>
          <w:rFonts w:eastAsia="Calibri"/>
          <w:b/>
          <w:bCs/>
          <w:lang w:eastAsia="en-US"/>
        </w:rPr>
        <w:t>Упълномощава кмета:</w:t>
      </w:r>
    </w:p>
    <w:p w14:paraId="22C1A851" w14:textId="6BA3D0EE" w:rsidR="00A21AF2" w:rsidRPr="0048433A" w:rsidRDefault="00A21AF2" w:rsidP="00DE518A">
      <w:pPr>
        <w:spacing w:line="259" w:lineRule="auto"/>
        <w:ind w:firstLine="426"/>
        <w:jc w:val="both"/>
        <w:rPr>
          <w:rFonts w:eastAsia="Calibri"/>
          <w:b/>
          <w:bCs/>
          <w:lang w:eastAsia="en-US"/>
        </w:rPr>
      </w:pPr>
      <w:r>
        <w:rPr>
          <w:rFonts w:eastAsia="Calibri"/>
          <w:b/>
          <w:bCs/>
          <w:lang w:eastAsia="en-US"/>
        </w:rPr>
        <w:t>20.1.</w:t>
      </w:r>
      <w:r w:rsidR="00F81704">
        <w:rPr>
          <w:rFonts w:eastAsia="Calibri"/>
          <w:b/>
          <w:bCs/>
          <w:lang w:eastAsia="en-US"/>
        </w:rPr>
        <w:t xml:space="preserve"> </w:t>
      </w:r>
      <w:r w:rsidRPr="0048433A">
        <w:rPr>
          <w:rFonts w:eastAsia="Calibri"/>
          <w:b/>
          <w:bCs/>
          <w:lang w:eastAsia="en-US"/>
        </w:rPr>
        <w:t>Да разработва и възлага подготовката на общински програми и проекти и да кандидатства за финансирането им със средства по структурни и други фондове на Европейския съюз и на други донори, по национални програми и от други източници за реализиране на годишните цели на общината за изпълнение на Oбщинския план за развитие.</w:t>
      </w:r>
    </w:p>
    <w:p w14:paraId="7A62EAE3" w14:textId="06932BD5" w:rsidR="00A21AF2" w:rsidRPr="0048433A" w:rsidRDefault="00A21AF2" w:rsidP="00DE518A">
      <w:pPr>
        <w:spacing w:line="259" w:lineRule="auto"/>
        <w:ind w:firstLine="426"/>
        <w:jc w:val="both"/>
        <w:rPr>
          <w:rFonts w:eastAsia="Calibri"/>
          <w:b/>
          <w:bCs/>
          <w:lang w:eastAsia="en-US"/>
        </w:rPr>
      </w:pPr>
      <w:r>
        <w:rPr>
          <w:rFonts w:eastAsia="Calibri"/>
          <w:b/>
          <w:bCs/>
          <w:lang w:eastAsia="en-US"/>
        </w:rPr>
        <w:t>20.2.</w:t>
      </w:r>
      <w:r w:rsidR="00F81704">
        <w:rPr>
          <w:rFonts w:eastAsia="Calibri"/>
          <w:b/>
          <w:bCs/>
          <w:lang w:eastAsia="en-US"/>
        </w:rPr>
        <w:t xml:space="preserve"> </w:t>
      </w:r>
      <w:r w:rsidRPr="0048433A">
        <w:rPr>
          <w:rFonts w:eastAsia="Calibri"/>
          <w:b/>
          <w:bCs/>
          <w:lang w:eastAsia="en-US"/>
        </w:rPr>
        <w:t>Да кандидатства за средства от централния бюджет и други източници за финансиран</w:t>
      </w:r>
      <w:r w:rsidRPr="0048433A">
        <w:rPr>
          <w:rFonts w:eastAsia="Calibri"/>
          <w:b/>
          <w:bCs/>
          <w:lang w:val="en-US" w:eastAsia="en-US"/>
        </w:rPr>
        <w:t>e</w:t>
      </w:r>
      <w:r w:rsidRPr="0048433A">
        <w:rPr>
          <w:rFonts w:eastAsia="Calibri"/>
          <w:b/>
          <w:bCs/>
          <w:lang w:eastAsia="en-US"/>
        </w:rPr>
        <w:t xml:space="preserve"> и за съфинансиране на общински програми и проекти.</w:t>
      </w:r>
    </w:p>
    <w:p w14:paraId="3FDA00E6" w14:textId="5705371C" w:rsidR="00A21AF2" w:rsidRPr="0048433A" w:rsidRDefault="00A21AF2" w:rsidP="00DE518A">
      <w:pPr>
        <w:spacing w:line="259" w:lineRule="auto"/>
        <w:ind w:firstLine="426"/>
        <w:jc w:val="both"/>
        <w:rPr>
          <w:rFonts w:eastAsia="Calibri"/>
          <w:b/>
          <w:bCs/>
          <w:lang w:eastAsia="en-US"/>
        </w:rPr>
      </w:pPr>
      <w:r>
        <w:rPr>
          <w:rFonts w:eastAsia="Calibri"/>
          <w:b/>
          <w:bCs/>
          <w:lang w:eastAsia="en-US"/>
        </w:rPr>
        <w:t>21.</w:t>
      </w:r>
      <w:r w:rsidR="00F81704">
        <w:rPr>
          <w:rFonts w:eastAsia="Calibri"/>
          <w:b/>
          <w:bCs/>
          <w:lang w:eastAsia="en-US"/>
        </w:rPr>
        <w:t xml:space="preserve"> </w:t>
      </w:r>
      <w:r w:rsidRPr="0048433A">
        <w:rPr>
          <w:rFonts w:eastAsia="Calibri"/>
          <w:b/>
          <w:bCs/>
          <w:lang w:eastAsia="en-US"/>
        </w:rPr>
        <w:t>При неотложна необходимост да разрешава изплащането на помощи на нуждаещи се граждани в размер до 255 евро, с издаването на заповед в рамките на средства, определени по т.4.2, копие от която да представя на председателя на Общински съвет Банско.</w:t>
      </w:r>
    </w:p>
    <w:p w14:paraId="296149E7" w14:textId="7E2017DE" w:rsidR="00A21AF2" w:rsidRPr="0048433A" w:rsidRDefault="00A21AF2" w:rsidP="00DE518A">
      <w:pPr>
        <w:spacing w:line="259" w:lineRule="auto"/>
        <w:ind w:firstLine="426"/>
        <w:jc w:val="both"/>
        <w:rPr>
          <w:rFonts w:eastAsia="Calibri"/>
          <w:b/>
          <w:bCs/>
          <w:lang w:eastAsia="en-US"/>
        </w:rPr>
      </w:pPr>
      <w:r>
        <w:rPr>
          <w:rFonts w:eastAsia="Calibri"/>
          <w:b/>
          <w:bCs/>
          <w:lang w:eastAsia="en-US"/>
        </w:rPr>
        <w:t>22.</w:t>
      </w:r>
      <w:r w:rsidR="00F81704">
        <w:rPr>
          <w:rFonts w:eastAsia="Calibri"/>
          <w:b/>
          <w:bCs/>
          <w:lang w:eastAsia="en-US"/>
        </w:rPr>
        <w:t xml:space="preserve"> </w:t>
      </w:r>
      <w:r w:rsidRPr="0048433A">
        <w:rPr>
          <w:rFonts w:eastAsia="Calibri"/>
          <w:b/>
          <w:bCs/>
          <w:lang w:eastAsia="en-US"/>
        </w:rPr>
        <w:t>На основание чл.60, ал. 1 от Административнопроцесуалния кодекс, Общински съвет допуска предварително изпълнение на бюджета на Община Банско за 2026</w:t>
      </w:r>
      <w:r>
        <w:rPr>
          <w:rFonts w:eastAsia="Calibri"/>
          <w:b/>
          <w:bCs/>
          <w:lang w:eastAsia="en-US"/>
        </w:rPr>
        <w:t xml:space="preserve"> </w:t>
      </w:r>
      <w:r w:rsidRPr="0048433A">
        <w:rPr>
          <w:rFonts w:eastAsia="Calibri"/>
          <w:b/>
          <w:bCs/>
          <w:lang w:eastAsia="en-US"/>
        </w:rPr>
        <w:t>г.</w:t>
      </w:r>
    </w:p>
    <w:p w14:paraId="145CEE4C" w14:textId="304092AA" w:rsidR="00A21AF2" w:rsidRPr="0048433A" w:rsidRDefault="00A21AF2" w:rsidP="00DE518A">
      <w:pPr>
        <w:spacing w:line="259" w:lineRule="auto"/>
        <w:ind w:firstLine="426"/>
        <w:jc w:val="both"/>
        <w:rPr>
          <w:rFonts w:eastAsia="Calibri"/>
          <w:b/>
          <w:bCs/>
          <w:lang w:eastAsia="en-US"/>
        </w:rPr>
      </w:pPr>
      <w:r>
        <w:rPr>
          <w:rFonts w:eastAsia="Calibri"/>
          <w:b/>
          <w:bCs/>
          <w:lang w:eastAsia="en-US"/>
        </w:rPr>
        <w:t>23.</w:t>
      </w:r>
      <w:r w:rsidR="00F81704">
        <w:rPr>
          <w:rFonts w:eastAsia="Calibri"/>
          <w:b/>
          <w:bCs/>
          <w:lang w:eastAsia="en-US"/>
        </w:rPr>
        <w:t xml:space="preserve"> </w:t>
      </w:r>
      <w:r w:rsidRPr="0048433A">
        <w:rPr>
          <w:rFonts w:eastAsia="Calibri"/>
          <w:b/>
          <w:bCs/>
          <w:lang w:eastAsia="en-US"/>
        </w:rPr>
        <w:t>Приема за сведение Протокола/Протоколите от публичното обсъждане на бюджета</w:t>
      </w:r>
      <w:r w:rsidRPr="00E332F3">
        <w:rPr>
          <w:rFonts w:eastAsia="Calibri"/>
          <w:b/>
          <w:bCs/>
          <w:lang w:val="ru-RU" w:eastAsia="en-US"/>
        </w:rPr>
        <w:t>.</w:t>
      </w:r>
      <w:r w:rsidRPr="0048433A">
        <w:rPr>
          <w:rFonts w:eastAsia="Calibri"/>
          <w:b/>
          <w:bCs/>
          <w:lang w:eastAsia="en-US"/>
        </w:rPr>
        <w:t xml:space="preserve"> </w:t>
      </w:r>
    </w:p>
    <w:bookmarkEnd w:id="0"/>
    <w:p w14:paraId="4C2EA91C" w14:textId="77777777" w:rsidR="00A21AF2" w:rsidRDefault="00A21AF2" w:rsidP="00A21AF2">
      <w:pPr>
        <w:ind w:firstLine="284"/>
        <w:rPr>
          <w:b/>
        </w:rPr>
      </w:pPr>
    </w:p>
    <w:p w14:paraId="351A664C" w14:textId="77777777" w:rsidR="00A21AF2" w:rsidRDefault="00A21AF2" w:rsidP="00A21AF2">
      <w:pPr>
        <w:ind w:firstLine="284"/>
        <w:rPr>
          <w:b/>
        </w:rPr>
      </w:pPr>
    </w:p>
    <w:p w14:paraId="50D34441" w14:textId="77777777" w:rsidR="00A21AF2" w:rsidRDefault="00A21AF2" w:rsidP="00A21AF2">
      <w:pPr>
        <w:rPr>
          <w:b/>
        </w:rPr>
      </w:pPr>
    </w:p>
    <w:p w14:paraId="53EE58DD" w14:textId="77777777" w:rsidR="00A21AF2" w:rsidRDefault="00A21AF2" w:rsidP="00A21AF2">
      <w:pPr>
        <w:rPr>
          <w:b/>
        </w:rPr>
      </w:pPr>
    </w:p>
    <w:p w14:paraId="79D3FBA9" w14:textId="77777777" w:rsidR="00A21AF2" w:rsidRDefault="00A21AF2" w:rsidP="00A21AF2">
      <w:pPr>
        <w:rPr>
          <w:b/>
        </w:rPr>
      </w:pPr>
    </w:p>
    <w:p w14:paraId="0A2C3410" w14:textId="77777777" w:rsidR="004E3666" w:rsidRDefault="004E3666" w:rsidP="00A21AF2">
      <w:pPr>
        <w:jc w:val="both"/>
        <w:rPr>
          <w:b/>
        </w:rPr>
      </w:pPr>
    </w:p>
    <w:p w14:paraId="5CD60EE5" w14:textId="77777777" w:rsidR="004E3666" w:rsidRDefault="004E3666" w:rsidP="0075789D">
      <w:pPr>
        <w:ind w:firstLine="426"/>
        <w:jc w:val="both"/>
        <w:rPr>
          <w:b/>
        </w:rPr>
      </w:pPr>
    </w:p>
    <w:p w14:paraId="1B06532A" w14:textId="77777777" w:rsidR="004E3666" w:rsidRDefault="004E3666" w:rsidP="0075789D">
      <w:pPr>
        <w:ind w:firstLine="426"/>
        <w:jc w:val="both"/>
        <w:rPr>
          <w:b/>
        </w:rPr>
      </w:pPr>
    </w:p>
    <w:p w14:paraId="5CB14248" w14:textId="77777777" w:rsidR="004E3666" w:rsidRDefault="004E3666" w:rsidP="0075789D">
      <w:pPr>
        <w:ind w:firstLine="426"/>
        <w:jc w:val="both"/>
        <w:rPr>
          <w:b/>
        </w:rPr>
      </w:pPr>
    </w:p>
    <w:p w14:paraId="17489DB3" w14:textId="77777777" w:rsidR="004E3666" w:rsidRDefault="004E3666" w:rsidP="0075789D">
      <w:pPr>
        <w:ind w:firstLine="426"/>
        <w:jc w:val="both"/>
        <w:rPr>
          <w:b/>
        </w:rPr>
      </w:pPr>
    </w:p>
    <w:p w14:paraId="57D691D3" w14:textId="77777777" w:rsidR="004E3666" w:rsidRDefault="004E3666" w:rsidP="0075789D">
      <w:pPr>
        <w:ind w:firstLine="426"/>
        <w:jc w:val="both"/>
        <w:rPr>
          <w:b/>
        </w:rPr>
      </w:pPr>
    </w:p>
    <w:p w14:paraId="5DA53586" w14:textId="77777777" w:rsidR="004E3666" w:rsidRDefault="004E3666" w:rsidP="0075789D">
      <w:pPr>
        <w:ind w:firstLine="426"/>
        <w:jc w:val="both"/>
        <w:rPr>
          <w:b/>
        </w:rPr>
      </w:pPr>
    </w:p>
    <w:p w14:paraId="6CBCFFD3" w14:textId="77777777" w:rsidR="00757ADD" w:rsidRPr="00757ADD" w:rsidRDefault="00757ADD" w:rsidP="0075789D">
      <w:pPr>
        <w:ind w:firstLine="426"/>
        <w:jc w:val="both"/>
        <w:rPr>
          <w:b/>
        </w:rPr>
      </w:pPr>
    </w:p>
    <w:p w14:paraId="03DCC1C5" w14:textId="77777777" w:rsidR="003D4E22" w:rsidRPr="00757ADD" w:rsidRDefault="003D4E22" w:rsidP="00E735FD">
      <w:pPr>
        <w:ind w:right="15"/>
        <w:jc w:val="both"/>
        <w:rPr>
          <w:b/>
        </w:rPr>
      </w:pPr>
    </w:p>
    <w:p w14:paraId="37A631AB" w14:textId="77777777" w:rsidR="00F546A3" w:rsidRDefault="00F02770" w:rsidP="001148BC">
      <w:pPr>
        <w:jc w:val="both"/>
        <w:rPr>
          <w:b/>
        </w:rPr>
      </w:pPr>
      <w:r w:rsidRPr="00F546A3">
        <w:rPr>
          <w:b/>
        </w:rPr>
        <w:t>Председател</w:t>
      </w:r>
      <w:r w:rsidR="0071005C" w:rsidRPr="00F546A3">
        <w:rPr>
          <w:b/>
        </w:rPr>
        <w:t xml:space="preserve"> на</w:t>
      </w:r>
      <w:r w:rsidR="0071005C" w:rsidRPr="00F546A3">
        <w:t xml:space="preserve"> </w:t>
      </w:r>
      <w:r w:rsidR="0071005C" w:rsidRPr="00F546A3">
        <w:rPr>
          <w:b/>
        </w:rPr>
        <w:t>Постоянната комисия по социална политика,</w:t>
      </w:r>
      <w:r w:rsidR="007C58DE" w:rsidRPr="00F546A3">
        <w:rPr>
          <w:b/>
        </w:rPr>
        <w:t xml:space="preserve"> </w:t>
      </w:r>
      <w:r w:rsidR="0071005C" w:rsidRPr="00F546A3">
        <w:rPr>
          <w:b/>
        </w:rPr>
        <w:t xml:space="preserve">здравеопазване </w:t>
      </w:r>
      <w:r w:rsidR="00990C4D" w:rsidRPr="00F546A3">
        <w:rPr>
          <w:b/>
        </w:rPr>
        <w:t xml:space="preserve"> </w:t>
      </w:r>
      <w:r w:rsidR="0071005C" w:rsidRPr="00F546A3">
        <w:rPr>
          <w:b/>
        </w:rPr>
        <w:t>и сигурност на</w:t>
      </w:r>
      <w:r w:rsidR="008F0DFD" w:rsidRPr="00F546A3">
        <w:rPr>
          <w:b/>
        </w:rPr>
        <w:t xml:space="preserve"> </w:t>
      </w:r>
    </w:p>
    <w:p w14:paraId="5BDED8DE" w14:textId="77777777" w:rsidR="00F546A3" w:rsidRDefault="00F546A3" w:rsidP="001148BC">
      <w:pPr>
        <w:jc w:val="both"/>
        <w:rPr>
          <w:b/>
        </w:rPr>
      </w:pPr>
    </w:p>
    <w:p w14:paraId="02933329" w14:textId="77777777" w:rsidR="00E64A82" w:rsidRDefault="00E64A82" w:rsidP="001148BC">
      <w:pPr>
        <w:jc w:val="both"/>
        <w:rPr>
          <w:b/>
        </w:rPr>
      </w:pPr>
    </w:p>
    <w:p w14:paraId="641E522E" w14:textId="77777777" w:rsidR="00E64A82" w:rsidRDefault="00E64A82" w:rsidP="001148BC">
      <w:pPr>
        <w:jc w:val="both"/>
        <w:rPr>
          <w:b/>
        </w:rPr>
      </w:pPr>
    </w:p>
    <w:p w14:paraId="4A827F41" w14:textId="482BBBFE" w:rsidR="00205FC3" w:rsidRPr="00F546A3" w:rsidRDefault="00F546A3" w:rsidP="001148BC">
      <w:pPr>
        <w:jc w:val="both"/>
        <w:rPr>
          <w:b/>
        </w:rPr>
      </w:pPr>
      <w:r>
        <w:rPr>
          <w:b/>
        </w:rPr>
        <w:t>г</w:t>
      </w:r>
      <w:r w:rsidR="008F0DFD" w:rsidRPr="00F546A3">
        <w:rPr>
          <w:b/>
        </w:rPr>
        <w:t>ражда</w:t>
      </w:r>
      <w:r>
        <w:rPr>
          <w:b/>
        </w:rPr>
        <w:t xml:space="preserve">ните: </w:t>
      </w:r>
      <w:r w:rsidR="002631C5" w:rsidRPr="00F546A3">
        <w:rPr>
          <w:b/>
        </w:rPr>
        <w:t>……</w:t>
      </w:r>
      <w:r w:rsidR="008F0DFD" w:rsidRPr="00F546A3">
        <w:rPr>
          <w:b/>
        </w:rPr>
        <w:t>........</w:t>
      </w:r>
      <w:r w:rsidR="009953D0">
        <w:rPr>
          <w:b/>
        </w:rPr>
        <w:t>/п/</w:t>
      </w:r>
      <w:r w:rsidR="008F0DFD" w:rsidRPr="00F546A3">
        <w:rPr>
          <w:b/>
        </w:rPr>
        <w:t>.......</w:t>
      </w:r>
      <w:r w:rsidR="00205FC3" w:rsidRPr="00F546A3">
        <w:rPr>
          <w:b/>
        </w:rPr>
        <w:t>........</w:t>
      </w:r>
    </w:p>
    <w:p w14:paraId="3882CD9C" w14:textId="2B394162" w:rsidR="00EE1048" w:rsidRPr="00F546A3" w:rsidRDefault="00F02770" w:rsidP="00F112AC">
      <w:pPr>
        <w:jc w:val="both"/>
        <w:rPr>
          <w:b/>
        </w:rPr>
      </w:pPr>
      <w:r w:rsidRPr="00F546A3">
        <w:t xml:space="preserve">                           </w:t>
      </w:r>
      <w:r w:rsidRPr="00F546A3">
        <w:rPr>
          <w:b/>
        </w:rPr>
        <w:t>/Е.</w:t>
      </w:r>
      <w:r w:rsidR="00016B42">
        <w:rPr>
          <w:b/>
        </w:rPr>
        <w:t xml:space="preserve"> </w:t>
      </w:r>
      <w:r w:rsidRPr="00F546A3">
        <w:rPr>
          <w:b/>
        </w:rPr>
        <w:t>Караджова</w:t>
      </w:r>
      <w:r w:rsidR="00F112AC" w:rsidRPr="00F546A3">
        <w:rPr>
          <w:b/>
        </w:rPr>
        <w:t xml:space="preserve">/                                                                      </w:t>
      </w:r>
    </w:p>
    <w:p w14:paraId="03B7B341" w14:textId="108EDBB7" w:rsidR="00F546A3" w:rsidRDefault="00EE1048" w:rsidP="00F112AC">
      <w:pPr>
        <w:jc w:val="both"/>
        <w:rPr>
          <w:b/>
        </w:rPr>
      </w:pPr>
      <w:r w:rsidRPr="00F546A3">
        <w:rPr>
          <w:b/>
        </w:rPr>
        <w:t xml:space="preserve">                                                                                           </w:t>
      </w:r>
      <w:r w:rsidR="00F112AC" w:rsidRPr="00F546A3">
        <w:rPr>
          <w:b/>
        </w:rPr>
        <w:t xml:space="preserve"> </w:t>
      </w:r>
      <w:r w:rsidR="00474BBE" w:rsidRPr="00F546A3">
        <w:rPr>
          <w:b/>
        </w:rPr>
        <w:t xml:space="preserve">  </w:t>
      </w:r>
    </w:p>
    <w:p w14:paraId="4593CE11" w14:textId="5C3A658E" w:rsidR="0071005C" w:rsidRPr="00F546A3" w:rsidRDefault="00821055" w:rsidP="00F112AC">
      <w:pPr>
        <w:jc w:val="both"/>
      </w:pPr>
      <w:r w:rsidRPr="00F546A3">
        <w:rPr>
          <w:b/>
        </w:rPr>
        <w:t xml:space="preserve"> </w:t>
      </w:r>
      <w:r w:rsidR="00F546A3">
        <w:rPr>
          <w:b/>
        </w:rPr>
        <w:t xml:space="preserve">                                                                                                            </w:t>
      </w:r>
      <w:r w:rsidR="008C4C7F" w:rsidRPr="00F546A3">
        <w:rPr>
          <w:b/>
        </w:rPr>
        <w:t xml:space="preserve">Техн. секретар </w:t>
      </w:r>
      <w:r w:rsidR="0071005C" w:rsidRPr="00F546A3">
        <w:rPr>
          <w:b/>
        </w:rPr>
        <w:t>.....</w:t>
      </w:r>
      <w:r w:rsidR="00990C4D" w:rsidRPr="00F546A3">
        <w:rPr>
          <w:b/>
        </w:rPr>
        <w:t>...</w:t>
      </w:r>
      <w:r w:rsidR="009953D0">
        <w:rPr>
          <w:b/>
        </w:rPr>
        <w:t>/п/</w:t>
      </w:r>
      <w:r w:rsidR="00990C4D" w:rsidRPr="00F546A3">
        <w:rPr>
          <w:b/>
        </w:rPr>
        <w:t>..</w:t>
      </w:r>
      <w:r w:rsidR="0071005C" w:rsidRPr="00F546A3">
        <w:rPr>
          <w:b/>
        </w:rPr>
        <w:t>..........</w:t>
      </w:r>
    </w:p>
    <w:p w14:paraId="525530A0" w14:textId="72AE337C" w:rsidR="00E71181" w:rsidRPr="00F546A3" w:rsidRDefault="00990C4D" w:rsidP="00990C4D">
      <w:pPr>
        <w:rPr>
          <w:b/>
        </w:rPr>
      </w:pPr>
      <w:r w:rsidRPr="00F546A3">
        <w:rPr>
          <w:b/>
        </w:rPr>
        <w:t xml:space="preserve">                                                                                                      </w:t>
      </w:r>
      <w:r w:rsidR="009759FB" w:rsidRPr="00F546A3">
        <w:rPr>
          <w:b/>
        </w:rPr>
        <w:t xml:space="preserve">     </w:t>
      </w:r>
      <w:r w:rsidR="00E73685" w:rsidRPr="00F546A3">
        <w:rPr>
          <w:b/>
        </w:rPr>
        <w:t xml:space="preserve">     </w:t>
      </w:r>
      <w:r w:rsidR="00F546A3">
        <w:rPr>
          <w:b/>
        </w:rPr>
        <w:t xml:space="preserve">          </w:t>
      </w:r>
      <w:r w:rsidR="00E73685" w:rsidRPr="00F546A3">
        <w:rPr>
          <w:b/>
        </w:rPr>
        <w:t xml:space="preserve"> </w:t>
      </w:r>
      <w:r w:rsidR="0071005C" w:rsidRPr="00F546A3">
        <w:rPr>
          <w:b/>
        </w:rPr>
        <w:t>/</w:t>
      </w:r>
      <w:r w:rsidR="00B51E7A" w:rsidRPr="00F546A3">
        <w:rPr>
          <w:b/>
        </w:rPr>
        <w:t>И.</w:t>
      </w:r>
      <w:r w:rsidR="008C4C7F" w:rsidRPr="00F546A3">
        <w:rPr>
          <w:b/>
        </w:rPr>
        <w:t xml:space="preserve"> </w:t>
      </w:r>
      <w:r w:rsidR="00B51E7A" w:rsidRPr="00F546A3">
        <w:rPr>
          <w:b/>
        </w:rPr>
        <w:t>Кехайова</w:t>
      </w:r>
      <w:r w:rsidR="0071005C" w:rsidRPr="00F546A3">
        <w:rPr>
          <w:b/>
        </w:rPr>
        <w:t>/</w:t>
      </w:r>
    </w:p>
    <w:sectPr w:rsidR="00E71181" w:rsidRPr="00F546A3" w:rsidSect="00A21AF2">
      <w:footerReference w:type="even" r:id="rId8"/>
      <w:footerReference w:type="default" r:id="rId9"/>
      <w:pgSz w:w="12240" w:h="15840"/>
      <w:pgMar w:top="720" w:right="474" w:bottom="851"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8B98DE" w14:textId="77777777" w:rsidR="002D0FB5" w:rsidRDefault="002D0FB5">
      <w:r>
        <w:separator/>
      </w:r>
    </w:p>
  </w:endnote>
  <w:endnote w:type="continuationSeparator" w:id="0">
    <w:p w14:paraId="05B6B021" w14:textId="77777777" w:rsidR="002D0FB5" w:rsidRDefault="002D0F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6266C" w14:textId="02434E3D" w:rsidR="00C45F17" w:rsidRDefault="00C45F17" w:rsidP="009F1C1B">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sidR="00351E5D">
      <w:rPr>
        <w:rStyle w:val="a9"/>
        <w:noProof/>
      </w:rPr>
      <w:t>2</w:t>
    </w:r>
    <w:r>
      <w:rPr>
        <w:rStyle w:val="a9"/>
      </w:rPr>
      <w:fldChar w:fldCharType="end"/>
    </w:r>
  </w:p>
  <w:p w14:paraId="7C3CEB87" w14:textId="77777777" w:rsidR="00C45F17" w:rsidRDefault="00C45F17" w:rsidP="009F1C1B">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65E05" w14:textId="77777777" w:rsidR="00C45F17" w:rsidRDefault="00C45F17" w:rsidP="009F1C1B">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sidR="00F93C9C">
      <w:rPr>
        <w:rStyle w:val="a9"/>
        <w:noProof/>
      </w:rPr>
      <w:t>7</w:t>
    </w:r>
    <w:r>
      <w:rPr>
        <w:rStyle w:val="a9"/>
      </w:rPr>
      <w:fldChar w:fldCharType="end"/>
    </w:r>
  </w:p>
  <w:p w14:paraId="7871AE32" w14:textId="77777777" w:rsidR="00C45F17" w:rsidRDefault="00C45F17" w:rsidP="009F1C1B">
    <w:pPr>
      <w:pStyle w:val="a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E99E7F" w14:textId="77777777" w:rsidR="002D0FB5" w:rsidRDefault="002D0FB5">
      <w:r>
        <w:separator/>
      </w:r>
    </w:p>
  </w:footnote>
  <w:footnote w:type="continuationSeparator" w:id="0">
    <w:p w14:paraId="7150FBB2" w14:textId="77777777" w:rsidR="002D0FB5" w:rsidRDefault="002D0F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D703B"/>
    <w:multiLevelType w:val="hybridMultilevel"/>
    <w:tmpl w:val="8B96775C"/>
    <w:lvl w:ilvl="0" w:tplc="5948AF24">
      <w:start w:val="1"/>
      <w:numFmt w:val="decimal"/>
      <w:lvlText w:val="%1."/>
      <w:lvlJc w:val="left"/>
      <w:pPr>
        <w:ind w:left="780" w:hanging="360"/>
      </w:pPr>
      <w:rPr>
        <w:rFonts w:hint="default"/>
      </w:rPr>
    </w:lvl>
    <w:lvl w:ilvl="1" w:tplc="04020019" w:tentative="1">
      <w:start w:val="1"/>
      <w:numFmt w:val="lowerLetter"/>
      <w:lvlText w:val="%2."/>
      <w:lvlJc w:val="left"/>
      <w:pPr>
        <w:ind w:left="1500" w:hanging="360"/>
      </w:pPr>
    </w:lvl>
    <w:lvl w:ilvl="2" w:tplc="0402001B" w:tentative="1">
      <w:start w:val="1"/>
      <w:numFmt w:val="lowerRoman"/>
      <w:lvlText w:val="%3."/>
      <w:lvlJc w:val="right"/>
      <w:pPr>
        <w:ind w:left="2220" w:hanging="180"/>
      </w:pPr>
    </w:lvl>
    <w:lvl w:ilvl="3" w:tplc="0402000F" w:tentative="1">
      <w:start w:val="1"/>
      <w:numFmt w:val="decimal"/>
      <w:lvlText w:val="%4."/>
      <w:lvlJc w:val="left"/>
      <w:pPr>
        <w:ind w:left="2940" w:hanging="360"/>
      </w:pPr>
    </w:lvl>
    <w:lvl w:ilvl="4" w:tplc="04020019" w:tentative="1">
      <w:start w:val="1"/>
      <w:numFmt w:val="lowerLetter"/>
      <w:lvlText w:val="%5."/>
      <w:lvlJc w:val="left"/>
      <w:pPr>
        <w:ind w:left="3660" w:hanging="360"/>
      </w:pPr>
    </w:lvl>
    <w:lvl w:ilvl="5" w:tplc="0402001B" w:tentative="1">
      <w:start w:val="1"/>
      <w:numFmt w:val="lowerRoman"/>
      <w:lvlText w:val="%6."/>
      <w:lvlJc w:val="right"/>
      <w:pPr>
        <w:ind w:left="4380" w:hanging="180"/>
      </w:pPr>
    </w:lvl>
    <w:lvl w:ilvl="6" w:tplc="0402000F" w:tentative="1">
      <w:start w:val="1"/>
      <w:numFmt w:val="decimal"/>
      <w:lvlText w:val="%7."/>
      <w:lvlJc w:val="left"/>
      <w:pPr>
        <w:ind w:left="5100" w:hanging="360"/>
      </w:pPr>
    </w:lvl>
    <w:lvl w:ilvl="7" w:tplc="04020019" w:tentative="1">
      <w:start w:val="1"/>
      <w:numFmt w:val="lowerLetter"/>
      <w:lvlText w:val="%8."/>
      <w:lvlJc w:val="left"/>
      <w:pPr>
        <w:ind w:left="5820" w:hanging="360"/>
      </w:pPr>
    </w:lvl>
    <w:lvl w:ilvl="8" w:tplc="0402001B" w:tentative="1">
      <w:start w:val="1"/>
      <w:numFmt w:val="lowerRoman"/>
      <w:lvlText w:val="%9."/>
      <w:lvlJc w:val="right"/>
      <w:pPr>
        <w:ind w:left="6540" w:hanging="180"/>
      </w:pPr>
    </w:lvl>
  </w:abstractNum>
  <w:abstractNum w:abstractNumId="1" w15:restartNumberingAfterBreak="0">
    <w:nsid w:val="0441550D"/>
    <w:multiLevelType w:val="hybridMultilevel"/>
    <w:tmpl w:val="2F902F92"/>
    <w:lvl w:ilvl="0" w:tplc="4CDAB81A">
      <w:start w:val="1"/>
      <w:numFmt w:val="decimal"/>
      <w:lvlText w:val="%1."/>
      <w:lvlJc w:val="left"/>
      <w:pPr>
        <w:ind w:left="742" w:hanging="360"/>
      </w:pPr>
      <w:rPr>
        <w:rFonts w:hint="default"/>
      </w:rPr>
    </w:lvl>
    <w:lvl w:ilvl="1" w:tplc="04020019" w:tentative="1">
      <w:start w:val="1"/>
      <w:numFmt w:val="lowerLetter"/>
      <w:lvlText w:val="%2."/>
      <w:lvlJc w:val="left"/>
      <w:pPr>
        <w:ind w:left="1462" w:hanging="360"/>
      </w:pPr>
    </w:lvl>
    <w:lvl w:ilvl="2" w:tplc="0402001B" w:tentative="1">
      <w:start w:val="1"/>
      <w:numFmt w:val="lowerRoman"/>
      <w:lvlText w:val="%3."/>
      <w:lvlJc w:val="right"/>
      <w:pPr>
        <w:ind w:left="2182" w:hanging="180"/>
      </w:pPr>
    </w:lvl>
    <w:lvl w:ilvl="3" w:tplc="0402000F" w:tentative="1">
      <w:start w:val="1"/>
      <w:numFmt w:val="decimal"/>
      <w:lvlText w:val="%4."/>
      <w:lvlJc w:val="left"/>
      <w:pPr>
        <w:ind w:left="2902" w:hanging="360"/>
      </w:pPr>
    </w:lvl>
    <w:lvl w:ilvl="4" w:tplc="04020019" w:tentative="1">
      <w:start w:val="1"/>
      <w:numFmt w:val="lowerLetter"/>
      <w:lvlText w:val="%5."/>
      <w:lvlJc w:val="left"/>
      <w:pPr>
        <w:ind w:left="3622" w:hanging="360"/>
      </w:pPr>
    </w:lvl>
    <w:lvl w:ilvl="5" w:tplc="0402001B" w:tentative="1">
      <w:start w:val="1"/>
      <w:numFmt w:val="lowerRoman"/>
      <w:lvlText w:val="%6."/>
      <w:lvlJc w:val="right"/>
      <w:pPr>
        <w:ind w:left="4342" w:hanging="180"/>
      </w:pPr>
    </w:lvl>
    <w:lvl w:ilvl="6" w:tplc="0402000F" w:tentative="1">
      <w:start w:val="1"/>
      <w:numFmt w:val="decimal"/>
      <w:lvlText w:val="%7."/>
      <w:lvlJc w:val="left"/>
      <w:pPr>
        <w:ind w:left="5062" w:hanging="360"/>
      </w:pPr>
    </w:lvl>
    <w:lvl w:ilvl="7" w:tplc="04020019" w:tentative="1">
      <w:start w:val="1"/>
      <w:numFmt w:val="lowerLetter"/>
      <w:lvlText w:val="%8."/>
      <w:lvlJc w:val="left"/>
      <w:pPr>
        <w:ind w:left="5782" w:hanging="360"/>
      </w:pPr>
    </w:lvl>
    <w:lvl w:ilvl="8" w:tplc="0402001B" w:tentative="1">
      <w:start w:val="1"/>
      <w:numFmt w:val="lowerRoman"/>
      <w:lvlText w:val="%9."/>
      <w:lvlJc w:val="right"/>
      <w:pPr>
        <w:ind w:left="6502" w:hanging="180"/>
      </w:pPr>
    </w:lvl>
  </w:abstractNum>
  <w:abstractNum w:abstractNumId="2" w15:restartNumberingAfterBreak="0">
    <w:nsid w:val="044577A3"/>
    <w:multiLevelType w:val="hybridMultilevel"/>
    <w:tmpl w:val="112E8032"/>
    <w:lvl w:ilvl="0" w:tplc="D3C6D344">
      <w:start w:val="5"/>
      <w:numFmt w:val="decimal"/>
      <w:lvlText w:val="1.1.2.%1."/>
      <w:lvlJc w:val="left"/>
      <w:pPr>
        <w:tabs>
          <w:tab w:val="num" w:pos="0"/>
        </w:tabs>
        <w:ind w:left="0" w:firstLine="0"/>
      </w:pPr>
      <w:rPr>
        <w:rFonts w:ascii="Times New Roman" w:hAnsi="Times New Roman" w:cs="Arial"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05234C90"/>
    <w:multiLevelType w:val="hybridMultilevel"/>
    <w:tmpl w:val="061CC6D6"/>
    <w:lvl w:ilvl="0" w:tplc="04020011">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055C3865"/>
    <w:multiLevelType w:val="singleLevel"/>
    <w:tmpl w:val="517C7A88"/>
    <w:lvl w:ilvl="0">
      <w:start w:val="1"/>
      <w:numFmt w:val="decimal"/>
      <w:lvlText w:val="11.%1."/>
      <w:lvlJc w:val="left"/>
      <w:pPr>
        <w:tabs>
          <w:tab w:val="num" w:pos="0"/>
        </w:tabs>
        <w:ind w:left="0" w:firstLine="0"/>
      </w:pPr>
      <w:rPr>
        <w:rFonts w:ascii="Times New Roman" w:hAnsi="Times New Roman" w:hint="default"/>
      </w:rPr>
    </w:lvl>
  </w:abstractNum>
  <w:abstractNum w:abstractNumId="5" w15:restartNumberingAfterBreak="0">
    <w:nsid w:val="096D4D2F"/>
    <w:multiLevelType w:val="multilevel"/>
    <w:tmpl w:val="8DF46C6A"/>
    <w:lvl w:ilvl="0">
      <w:start w:val="9"/>
      <w:numFmt w:val="decimal"/>
      <w:lvlText w:val="%1."/>
      <w:lvlJc w:val="left"/>
      <w:pPr>
        <w:tabs>
          <w:tab w:val="num" w:pos="0"/>
        </w:tabs>
        <w:ind w:left="0" w:firstLine="0"/>
      </w:pPr>
      <w:rPr>
        <w:rFonts w:ascii="Times New Roman" w:hAnsi="Times New Roman" w:cs="Arial" w:hint="default"/>
      </w:rPr>
    </w:lvl>
    <w:lvl w:ilvl="1">
      <w:start w:val="4"/>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6" w15:restartNumberingAfterBreak="0">
    <w:nsid w:val="0A0F1561"/>
    <w:multiLevelType w:val="hybridMultilevel"/>
    <w:tmpl w:val="FB8A9B6C"/>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7" w15:restartNumberingAfterBreak="0">
    <w:nsid w:val="12143BA4"/>
    <w:multiLevelType w:val="multilevel"/>
    <w:tmpl w:val="9AC870FE"/>
    <w:lvl w:ilvl="0">
      <w:start w:val="1"/>
      <w:numFmt w:val="decimal"/>
      <w:lvlText w:val="%1."/>
      <w:lvlJc w:val="left"/>
      <w:pPr>
        <w:ind w:left="1365" w:hanging="825"/>
      </w:pPr>
      <w:rPr>
        <w:rFonts w:ascii="Times New Roman" w:eastAsia="Times New Roman" w:hAnsi="Times New Roman" w:cs="Times New Roman"/>
      </w:rPr>
    </w:lvl>
    <w:lvl w:ilvl="1">
      <w:start w:val="1"/>
      <w:numFmt w:val="decimal"/>
      <w:lvlText w:val="%1.%2."/>
      <w:lvlJc w:val="left"/>
      <w:pPr>
        <w:ind w:left="990" w:hanging="450"/>
      </w:pPr>
      <w:rPr>
        <w:rFonts w:ascii="Times New Roman" w:eastAsia="Times New Roman" w:hAnsi="Times New Roman" w:cs="Times New Roman"/>
        <w:color w:val="000000"/>
      </w:rPr>
    </w:lvl>
    <w:lvl w:ilvl="2">
      <w:start w:val="1"/>
      <w:numFmt w:val="decimal"/>
      <w:lvlText w:val="%1.%2.%3."/>
      <w:lvlJc w:val="left"/>
      <w:pPr>
        <w:ind w:left="1260" w:hanging="720"/>
      </w:pPr>
      <w:rPr>
        <w:rFonts w:ascii="Times New Roman" w:eastAsia="Times New Roman" w:hAnsi="Times New Roman" w:cs="Times New Roman"/>
        <w:color w:val="000000"/>
      </w:rPr>
    </w:lvl>
    <w:lvl w:ilvl="3">
      <w:start w:val="1"/>
      <w:numFmt w:val="decimal"/>
      <w:lvlText w:val="%1.%2.%3.%4."/>
      <w:lvlJc w:val="left"/>
      <w:pPr>
        <w:ind w:left="1260" w:hanging="720"/>
      </w:pPr>
      <w:rPr>
        <w:rFonts w:ascii="Times New Roman" w:eastAsia="Times New Roman" w:hAnsi="Times New Roman" w:cs="Times New Roman"/>
        <w:color w:val="000000"/>
      </w:rPr>
    </w:lvl>
    <w:lvl w:ilvl="4">
      <w:start w:val="1"/>
      <w:numFmt w:val="decimal"/>
      <w:lvlText w:val="%1.%2.%3.%4.%5."/>
      <w:lvlJc w:val="left"/>
      <w:pPr>
        <w:ind w:left="1620" w:hanging="1080"/>
      </w:pPr>
      <w:rPr>
        <w:rFonts w:ascii="Times New Roman" w:eastAsia="Times New Roman" w:hAnsi="Times New Roman" w:cs="Times New Roman"/>
        <w:color w:val="000000"/>
      </w:rPr>
    </w:lvl>
    <w:lvl w:ilvl="5">
      <w:start w:val="1"/>
      <w:numFmt w:val="decimal"/>
      <w:lvlText w:val="%1.%2.%3.%4.%5.%6."/>
      <w:lvlJc w:val="left"/>
      <w:pPr>
        <w:ind w:left="1620" w:hanging="1080"/>
      </w:pPr>
      <w:rPr>
        <w:rFonts w:ascii="Times New Roman" w:eastAsia="Times New Roman" w:hAnsi="Times New Roman" w:cs="Times New Roman"/>
        <w:color w:val="000000"/>
      </w:rPr>
    </w:lvl>
    <w:lvl w:ilvl="6">
      <w:start w:val="1"/>
      <w:numFmt w:val="decimal"/>
      <w:lvlText w:val="%1.%2.%3.%4.%5.%6.%7."/>
      <w:lvlJc w:val="left"/>
      <w:pPr>
        <w:ind w:left="1980" w:hanging="1440"/>
      </w:pPr>
      <w:rPr>
        <w:rFonts w:ascii="Times New Roman" w:eastAsia="Times New Roman" w:hAnsi="Times New Roman" w:cs="Times New Roman"/>
        <w:color w:val="000000"/>
      </w:rPr>
    </w:lvl>
    <w:lvl w:ilvl="7">
      <w:start w:val="1"/>
      <w:numFmt w:val="decimal"/>
      <w:lvlText w:val="%1.%2.%3.%4.%5.%6.%7.%8."/>
      <w:lvlJc w:val="left"/>
      <w:pPr>
        <w:ind w:left="1980" w:hanging="1440"/>
      </w:pPr>
      <w:rPr>
        <w:rFonts w:ascii="Times New Roman" w:eastAsia="Times New Roman" w:hAnsi="Times New Roman" w:cs="Times New Roman"/>
        <w:color w:val="000000"/>
      </w:rPr>
    </w:lvl>
    <w:lvl w:ilvl="8">
      <w:start w:val="1"/>
      <w:numFmt w:val="decimal"/>
      <w:lvlText w:val="%1.%2.%3.%4.%5.%6.%7.%8.%9."/>
      <w:lvlJc w:val="left"/>
      <w:pPr>
        <w:ind w:left="2340" w:hanging="1800"/>
      </w:pPr>
      <w:rPr>
        <w:rFonts w:ascii="Times New Roman" w:eastAsia="Times New Roman" w:hAnsi="Times New Roman" w:cs="Times New Roman"/>
        <w:color w:val="000000"/>
      </w:rPr>
    </w:lvl>
  </w:abstractNum>
  <w:abstractNum w:abstractNumId="8" w15:restartNumberingAfterBreak="0">
    <w:nsid w:val="129B0978"/>
    <w:multiLevelType w:val="hybridMultilevel"/>
    <w:tmpl w:val="A78078E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18356DB1"/>
    <w:multiLevelType w:val="singleLevel"/>
    <w:tmpl w:val="5BEE2346"/>
    <w:lvl w:ilvl="0">
      <w:start w:val="15"/>
      <w:numFmt w:val="decimal"/>
      <w:lvlText w:val="%1."/>
      <w:lvlJc w:val="left"/>
      <w:pPr>
        <w:tabs>
          <w:tab w:val="num" w:pos="0"/>
        </w:tabs>
        <w:ind w:left="0" w:firstLine="0"/>
      </w:pPr>
      <w:rPr>
        <w:rFonts w:ascii="Times New Roman" w:hAnsi="Times New Roman" w:cs="Calibri" w:hint="default"/>
      </w:rPr>
    </w:lvl>
  </w:abstractNum>
  <w:abstractNum w:abstractNumId="10" w15:restartNumberingAfterBreak="0">
    <w:nsid w:val="187D1FBC"/>
    <w:multiLevelType w:val="hybridMultilevel"/>
    <w:tmpl w:val="587633C4"/>
    <w:lvl w:ilvl="0" w:tplc="13F8701C">
      <w:start w:val="1"/>
      <w:numFmt w:val="decimal"/>
      <w:lvlText w:val="%1."/>
      <w:lvlJc w:val="left"/>
      <w:pPr>
        <w:ind w:left="644" w:hanging="360"/>
      </w:pPr>
      <w:rPr>
        <w:rFonts w:hint="default"/>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11" w15:restartNumberingAfterBreak="0">
    <w:nsid w:val="1AC22BBB"/>
    <w:multiLevelType w:val="singleLevel"/>
    <w:tmpl w:val="A8880AB4"/>
    <w:lvl w:ilvl="0">
      <w:start w:val="1"/>
      <w:numFmt w:val="decimal"/>
      <w:lvlText w:val="19.%1."/>
      <w:lvlJc w:val="left"/>
      <w:pPr>
        <w:tabs>
          <w:tab w:val="num" w:pos="0"/>
        </w:tabs>
        <w:ind w:left="0" w:firstLine="0"/>
      </w:pPr>
      <w:rPr>
        <w:rFonts w:ascii="Times New Roman" w:hAnsi="Times New Roman" w:cs="Calibri" w:hint="default"/>
      </w:rPr>
    </w:lvl>
  </w:abstractNum>
  <w:abstractNum w:abstractNumId="12" w15:restartNumberingAfterBreak="0">
    <w:nsid w:val="1BBE7567"/>
    <w:multiLevelType w:val="singleLevel"/>
    <w:tmpl w:val="8DDE2780"/>
    <w:lvl w:ilvl="0">
      <w:start w:val="12"/>
      <w:numFmt w:val="decimal"/>
      <w:lvlText w:val="%1."/>
      <w:lvlJc w:val="left"/>
      <w:pPr>
        <w:tabs>
          <w:tab w:val="num" w:pos="0"/>
        </w:tabs>
        <w:ind w:left="0" w:firstLine="0"/>
      </w:pPr>
      <w:rPr>
        <w:rFonts w:ascii="Times New Roman" w:hAnsi="Times New Roman" w:cs="Calibri" w:hint="default"/>
      </w:rPr>
    </w:lvl>
  </w:abstractNum>
  <w:abstractNum w:abstractNumId="13" w15:restartNumberingAfterBreak="0">
    <w:nsid w:val="1F023505"/>
    <w:multiLevelType w:val="singleLevel"/>
    <w:tmpl w:val="5B38E19C"/>
    <w:lvl w:ilvl="0">
      <w:start w:val="7"/>
      <w:numFmt w:val="decimal"/>
      <w:lvlText w:val="%1."/>
      <w:lvlJc w:val="left"/>
      <w:pPr>
        <w:tabs>
          <w:tab w:val="num" w:pos="0"/>
        </w:tabs>
        <w:ind w:left="0" w:firstLine="0"/>
      </w:pPr>
      <w:rPr>
        <w:rFonts w:ascii="Times New Roman" w:hAnsi="Times New Roman" w:cs="Calibri" w:hint="default"/>
      </w:rPr>
    </w:lvl>
  </w:abstractNum>
  <w:abstractNum w:abstractNumId="14" w15:restartNumberingAfterBreak="0">
    <w:nsid w:val="207C5AC0"/>
    <w:multiLevelType w:val="hybridMultilevel"/>
    <w:tmpl w:val="DA6260F8"/>
    <w:lvl w:ilvl="0" w:tplc="75EE926C">
      <w:start w:val="1"/>
      <w:numFmt w:val="decimal"/>
      <w:lvlText w:val="%1."/>
      <w:lvlJc w:val="left"/>
      <w:pPr>
        <w:ind w:left="786" w:hanging="360"/>
      </w:pPr>
      <w:rPr>
        <w:rFonts w:hint="default"/>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15" w15:restartNumberingAfterBreak="0">
    <w:nsid w:val="21DE6837"/>
    <w:multiLevelType w:val="singleLevel"/>
    <w:tmpl w:val="9118BE8C"/>
    <w:lvl w:ilvl="0">
      <w:start w:val="1"/>
      <w:numFmt w:val="decimal"/>
      <w:lvlText w:val="2.%1."/>
      <w:lvlJc w:val="left"/>
      <w:pPr>
        <w:tabs>
          <w:tab w:val="num" w:pos="0"/>
        </w:tabs>
        <w:ind w:left="0" w:firstLine="0"/>
      </w:pPr>
      <w:rPr>
        <w:rFonts w:ascii="Times New Roman" w:hAnsi="Times New Roman" w:cs="Arial" w:hint="default"/>
        <w:color w:val="auto"/>
      </w:rPr>
    </w:lvl>
  </w:abstractNum>
  <w:abstractNum w:abstractNumId="16" w15:restartNumberingAfterBreak="0">
    <w:nsid w:val="246B53C3"/>
    <w:multiLevelType w:val="hybridMultilevel"/>
    <w:tmpl w:val="9C863DFC"/>
    <w:lvl w:ilvl="0" w:tplc="34E6EB18">
      <w:start w:val="1"/>
      <w:numFmt w:val="decimal"/>
      <w:lvlText w:val="%1."/>
      <w:lvlJc w:val="left"/>
      <w:pPr>
        <w:ind w:left="786" w:hanging="360"/>
      </w:pPr>
      <w:rPr>
        <w:rFonts w:hint="default"/>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17" w15:restartNumberingAfterBreak="0">
    <w:nsid w:val="25CD6E7A"/>
    <w:multiLevelType w:val="hybridMultilevel"/>
    <w:tmpl w:val="5A865908"/>
    <w:lvl w:ilvl="0" w:tplc="31785628">
      <w:start w:val="1"/>
      <w:numFmt w:val="decimal"/>
      <w:lvlText w:val="%1."/>
      <w:lvlJc w:val="left"/>
      <w:pPr>
        <w:ind w:left="786" w:hanging="360"/>
      </w:pPr>
      <w:rPr>
        <w:rFonts w:hint="default"/>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18" w15:restartNumberingAfterBreak="0">
    <w:nsid w:val="26AE2431"/>
    <w:multiLevelType w:val="multilevel"/>
    <w:tmpl w:val="6B0C2F3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283C460B"/>
    <w:multiLevelType w:val="singleLevel"/>
    <w:tmpl w:val="E946D06A"/>
    <w:lvl w:ilvl="0">
      <w:start w:val="1"/>
      <w:numFmt w:val="decimal"/>
      <w:lvlText w:val="1.1.2.3.%1."/>
      <w:lvlJc w:val="left"/>
      <w:pPr>
        <w:tabs>
          <w:tab w:val="num" w:pos="0"/>
        </w:tabs>
        <w:ind w:left="0" w:firstLine="0"/>
      </w:pPr>
      <w:rPr>
        <w:rFonts w:ascii="Times New Roman" w:hAnsi="Times New Roman" w:cs="Arial" w:hint="default"/>
      </w:rPr>
    </w:lvl>
  </w:abstractNum>
  <w:abstractNum w:abstractNumId="20" w15:restartNumberingAfterBreak="0">
    <w:nsid w:val="3A371121"/>
    <w:multiLevelType w:val="singleLevel"/>
    <w:tmpl w:val="504AAC12"/>
    <w:lvl w:ilvl="0">
      <w:start w:val="1"/>
      <w:numFmt w:val="decimal"/>
      <w:lvlText w:val="1.1.2.%1."/>
      <w:lvlJc w:val="left"/>
      <w:pPr>
        <w:tabs>
          <w:tab w:val="num" w:pos="0"/>
        </w:tabs>
        <w:ind w:left="0" w:firstLine="0"/>
      </w:pPr>
      <w:rPr>
        <w:rFonts w:ascii="Times New Roman" w:hAnsi="Times New Roman" w:cs="Arial" w:hint="default"/>
      </w:rPr>
    </w:lvl>
  </w:abstractNum>
  <w:abstractNum w:abstractNumId="21" w15:restartNumberingAfterBreak="0">
    <w:nsid w:val="3C19405D"/>
    <w:multiLevelType w:val="singleLevel"/>
    <w:tmpl w:val="92241BA0"/>
    <w:lvl w:ilvl="0">
      <w:start w:val="1"/>
      <w:numFmt w:val="decimal"/>
      <w:lvlText w:val="20.%1."/>
      <w:lvlJc w:val="left"/>
      <w:pPr>
        <w:tabs>
          <w:tab w:val="num" w:pos="0"/>
        </w:tabs>
        <w:ind w:left="0" w:firstLine="0"/>
      </w:pPr>
      <w:rPr>
        <w:rFonts w:ascii="Times New Roman" w:hAnsi="Times New Roman" w:cs="Calibri" w:hint="default"/>
      </w:rPr>
    </w:lvl>
  </w:abstractNum>
  <w:abstractNum w:abstractNumId="22" w15:restartNumberingAfterBreak="0">
    <w:nsid w:val="3D6D3834"/>
    <w:multiLevelType w:val="singleLevel"/>
    <w:tmpl w:val="6F3E3132"/>
    <w:lvl w:ilvl="0">
      <w:start w:val="1"/>
      <w:numFmt w:val="decimal"/>
      <w:lvlText w:val="6.%1."/>
      <w:lvlJc w:val="left"/>
      <w:pPr>
        <w:tabs>
          <w:tab w:val="num" w:pos="0"/>
        </w:tabs>
        <w:ind w:left="0" w:firstLine="0"/>
      </w:pPr>
      <w:rPr>
        <w:rFonts w:ascii="Times New Roman" w:hAnsi="Times New Roman" w:cs="Calibri" w:hint="default"/>
      </w:rPr>
    </w:lvl>
  </w:abstractNum>
  <w:abstractNum w:abstractNumId="23" w15:restartNumberingAfterBreak="0">
    <w:nsid w:val="426610EB"/>
    <w:multiLevelType w:val="singleLevel"/>
    <w:tmpl w:val="9DA2FFAC"/>
    <w:lvl w:ilvl="0">
      <w:start w:val="3"/>
      <w:numFmt w:val="decimal"/>
      <w:lvlText w:val="5.%1."/>
      <w:lvlJc w:val="left"/>
      <w:pPr>
        <w:tabs>
          <w:tab w:val="num" w:pos="0"/>
        </w:tabs>
        <w:ind w:left="0" w:firstLine="0"/>
      </w:pPr>
      <w:rPr>
        <w:rFonts w:ascii="Times New Roman" w:hAnsi="Times New Roman" w:cs="Calibri" w:hint="default"/>
      </w:rPr>
    </w:lvl>
  </w:abstractNum>
  <w:abstractNum w:abstractNumId="24" w15:restartNumberingAfterBreak="0">
    <w:nsid w:val="43B650AE"/>
    <w:multiLevelType w:val="hybridMultilevel"/>
    <w:tmpl w:val="D1B00084"/>
    <w:lvl w:ilvl="0" w:tplc="F5043ECE">
      <w:start w:val="1"/>
      <w:numFmt w:val="decimal"/>
      <w:lvlText w:val="%1."/>
      <w:lvlJc w:val="left"/>
      <w:pPr>
        <w:ind w:left="786" w:hanging="360"/>
      </w:pPr>
      <w:rPr>
        <w:rFonts w:hint="default"/>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25" w15:restartNumberingAfterBreak="0">
    <w:nsid w:val="50615F17"/>
    <w:multiLevelType w:val="singleLevel"/>
    <w:tmpl w:val="449C8C88"/>
    <w:lvl w:ilvl="0">
      <w:start w:val="1"/>
      <w:numFmt w:val="decimal"/>
      <w:lvlText w:val="4.%1."/>
      <w:lvlJc w:val="left"/>
      <w:pPr>
        <w:tabs>
          <w:tab w:val="num" w:pos="0"/>
        </w:tabs>
        <w:ind w:left="0" w:firstLine="0"/>
      </w:pPr>
      <w:rPr>
        <w:rFonts w:ascii="Times New Roman" w:hAnsi="Times New Roman" w:cs="Arial" w:hint="default"/>
      </w:rPr>
    </w:lvl>
  </w:abstractNum>
  <w:abstractNum w:abstractNumId="26" w15:restartNumberingAfterBreak="0">
    <w:nsid w:val="52B53AB4"/>
    <w:multiLevelType w:val="singleLevel"/>
    <w:tmpl w:val="D4845AF6"/>
    <w:lvl w:ilvl="0">
      <w:start w:val="21"/>
      <w:numFmt w:val="decimal"/>
      <w:lvlText w:val="%1."/>
      <w:lvlJc w:val="left"/>
      <w:pPr>
        <w:tabs>
          <w:tab w:val="num" w:pos="0"/>
        </w:tabs>
        <w:ind w:left="0" w:firstLine="0"/>
      </w:pPr>
      <w:rPr>
        <w:rFonts w:ascii="Times New Roman" w:hAnsi="Times New Roman" w:cs="Calibri" w:hint="default"/>
      </w:rPr>
    </w:lvl>
  </w:abstractNum>
  <w:abstractNum w:abstractNumId="27" w15:restartNumberingAfterBreak="0">
    <w:nsid w:val="570407B4"/>
    <w:multiLevelType w:val="hybridMultilevel"/>
    <w:tmpl w:val="2BD4C1DC"/>
    <w:lvl w:ilvl="0" w:tplc="CADE4DEE">
      <w:start w:val="1"/>
      <w:numFmt w:val="decimal"/>
      <w:lvlText w:val="%1."/>
      <w:lvlJc w:val="left"/>
      <w:pPr>
        <w:ind w:left="786" w:hanging="360"/>
      </w:pPr>
      <w:rPr>
        <w:rFonts w:hint="default"/>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28" w15:restartNumberingAfterBreak="0">
    <w:nsid w:val="575A572C"/>
    <w:multiLevelType w:val="multilevel"/>
    <w:tmpl w:val="FDAAEE60"/>
    <w:lvl w:ilvl="0">
      <w:start w:val="1"/>
      <w:numFmt w:val="decimal"/>
      <w:lvlText w:val="%1."/>
      <w:lvlJc w:val="left"/>
      <w:pPr>
        <w:ind w:left="1068" w:hanging="360"/>
      </w:pPr>
    </w:lvl>
    <w:lvl w:ilvl="1">
      <w:start w:val="2"/>
      <w:numFmt w:val="decimal"/>
      <w:isLgl/>
      <w:lvlText w:val="%1.%2."/>
      <w:lvlJc w:val="left"/>
      <w:pPr>
        <w:ind w:left="1353" w:hanging="360"/>
      </w:pPr>
    </w:lvl>
    <w:lvl w:ilvl="2">
      <w:start w:val="1"/>
      <w:numFmt w:val="decimal"/>
      <w:isLgl/>
      <w:lvlText w:val="%1.%2.%3."/>
      <w:lvlJc w:val="left"/>
      <w:pPr>
        <w:ind w:left="2148" w:hanging="720"/>
      </w:pPr>
    </w:lvl>
    <w:lvl w:ilvl="3">
      <w:start w:val="1"/>
      <w:numFmt w:val="decimal"/>
      <w:isLgl/>
      <w:lvlText w:val="%1.%2.%3.%4."/>
      <w:lvlJc w:val="left"/>
      <w:pPr>
        <w:ind w:left="2508" w:hanging="720"/>
      </w:pPr>
    </w:lvl>
    <w:lvl w:ilvl="4">
      <w:start w:val="1"/>
      <w:numFmt w:val="decimal"/>
      <w:isLgl/>
      <w:lvlText w:val="%1.%2.%3.%4.%5."/>
      <w:lvlJc w:val="left"/>
      <w:pPr>
        <w:ind w:left="3228" w:hanging="1080"/>
      </w:pPr>
    </w:lvl>
    <w:lvl w:ilvl="5">
      <w:start w:val="1"/>
      <w:numFmt w:val="decimal"/>
      <w:isLgl/>
      <w:lvlText w:val="%1.%2.%3.%4.%5.%6."/>
      <w:lvlJc w:val="left"/>
      <w:pPr>
        <w:ind w:left="3588" w:hanging="1080"/>
      </w:pPr>
    </w:lvl>
    <w:lvl w:ilvl="6">
      <w:start w:val="1"/>
      <w:numFmt w:val="decimal"/>
      <w:isLgl/>
      <w:lvlText w:val="%1.%2.%3.%4.%5.%6.%7."/>
      <w:lvlJc w:val="left"/>
      <w:pPr>
        <w:ind w:left="4308" w:hanging="1440"/>
      </w:pPr>
    </w:lvl>
    <w:lvl w:ilvl="7">
      <w:start w:val="1"/>
      <w:numFmt w:val="decimal"/>
      <w:isLgl/>
      <w:lvlText w:val="%1.%2.%3.%4.%5.%6.%7.%8."/>
      <w:lvlJc w:val="left"/>
      <w:pPr>
        <w:ind w:left="4668" w:hanging="1440"/>
      </w:pPr>
    </w:lvl>
    <w:lvl w:ilvl="8">
      <w:start w:val="1"/>
      <w:numFmt w:val="decimal"/>
      <w:isLgl/>
      <w:lvlText w:val="%1.%2.%3.%4.%5.%6.%7.%8.%9."/>
      <w:lvlJc w:val="left"/>
      <w:pPr>
        <w:ind w:left="5388" w:hanging="1800"/>
      </w:pPr>
    </w:lvl>
  </w:abstractNum>
  <w:abstractNum w:abstractNumId="29" w15:restartNumberingAfterBreak="0">
    <w:nsid w:val="59F67D6F"/>
    <w:multiLevelType w:val="multilevel"/>
    <w:tmpl w:val="CE3C4E38"/>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0" w15:restartNumberingAfterBreak="0">
    <w:nsid w:val="5C015BEE"/>
    <w:multiLevelType w:val="multilevel"/>
    <w:tmpl w:val="F1CCBAC8"/>
    <w:lvl w:ilvl="0">
      <w:start w:val="1"/>
      <w:numFmt w:val="decimal"/>
      <w:lvlText w:val="%1."/>
      <w:lvlJc w:val="left"/>
      <w:pPr>
        <w:ind w:left="645" w:hanging="360"/>
      </w:pPr>
      <w:rPr>
        <w:rFonts w:hint="default"/>
      </w:rPr>
    </w:lvl>
    <w:lvl w:ilvl="1">
      <w:start w:val="1"/>
      <w:numFmt w:val="decimal"/>
      <w:isLgl/>
      <w:lvlText w:val="%1.%2"/>
      <w:lvlJc w:val="left"/>
      <w:pPr>
        <w:ind w:left="645" w:hanging="360"/>
      </w:pPr>
      <w:rPr>
        <w:rFonts w:hint="default"/>
      </w:rPr>
    </w:lvl>
    <w:lvl w:ilvl="2">
      <w:start w:val="1"/>
      <w:numFmt w:val="decimal"/>
      <w:isLgl/>
      <w:lvlText w:val="%1.%2.%3"/>
      <w:lvlJc w:val="left"/>
      <w:pPr>
        <w:ind w:left="1005" w:hanging="720"/>
      </w:pPr>
      <w:rPr>
        <w:rFonts w:hint="default"/>
      </w:rPr>
    </w:lvl>
    <w:lvl w:ilvl="3">
      <w:start w:val="1"/>
      <w:numFmt w:val="decimal"/>
      <w:isLgl/>
      <w:lvlText w:val="%1.%2.%3.%4"/>
      <w:lvlJc w:val="left"/>
      <w:pPr>
        <w:ind w:left="1005" w:hanging="720"/>
      </w:pPr>
      <w:rPr>
        <w:rFonts w:hint="default"/>
      </w:rPr>
    </w:lvl>
    <w:lvl w:ilvl="4">
      <w:start w:val="1"/>
      <w:numFmt w:val="decimal"/>
      <w:isLgl/>
      <w:lvlText w:val="%1.%2.%3.%4.%5"/>
      <w:lvlJc w:val="left"/>
      <w:pPr>
        <w:ind w:left="1365" w:hanging="1080"/>
      </w:pPr>
      <w:rPr>
        <w:rFonts w:hint="default"/>
      </w:rPr>
    </w:lvl>
    <w:lvl w:ilvl="5">
      <w:start w:val="1"/>
      <w:numFmt w:val="decimal"/>
      <w:isLgl/>
      <w:lvlText w:val="%1.%2.%3.%4.%5.%6"/>
      <w:lvlJc w:val="left"/>
      <w:pPr>
        <w:ind w:left="1365" w:hanging="1080"/>
      </w:pPr>
      <w:rPr>
        <w:rFonts w:hint="default"/>
      </w:rPr>
    </w:lvl>
    <w:lvl w:ilvl="6">
      <w:start w:val="1"/>
      <w:numFmt w:val="decimal"/>
      <w:isLgl/>
      <w:lvlText w:val="%1.%2.%3.%4.%5.%6.%7"/>
      <w:lvlJc w:val="left"/>
      <w:pPr>
        <w:ind w:left="1725" w:hanging="1440"/>
      </w:pPr>
      <w:rPr>
        <w:rFonts w:hint="default"/>
      </w:rPr>
    </w:lvl>
    <w:lvl w:ilvl="7">
      <w:start w:val="1"/>
      <w:numFmt w:val="decimal"/>
      <w:isLgl/>
      <w:lvlText w:val="%1.%2.%3.%4.%5.%6.%7.%8"/>
      <w:lvlJc w:val="left"/>
      <w:pPr>
        <w:ind w:left="1725" w:hanging="1440"/>
      </w:pPr>
      <w:rPr>
        <w:rFonts w:hint="default"/>
      </w:rPr>
    </w:lvl>
    <w:lvl w:ilvl="8">
      <w:start w:val="1"/>
      <w:numFmt w:val="decimal"/>
      <w:isLgl/>
      <w:lvlText w:val="%1.%2.%3.%4.%5.%6.%7.%8.%9"/>
      <w:lvlJc w:val="left"/>
      <w:pPr>
        <w:ind w:left="1725" w:hanging="1440"/>
      </w:pPr>
      <w:rPr>
        <w:rFonts w:hint="default"/>
      </w:rPr>
    </w:lvl>
  </w:abstractNum>
  <w:abstractNum w:abstractNumId="31" w15:restartNumberingAfterBreak="0">
    <w:nsid w:val="6515236A"/>
    <w:multiLevelType w:val="singleLevel"/>
    <w:tmpl w:val="D90075AC"/>
    <w:lvl w:ilvl="0">
      <w:start w:val="1"/>
      <w:numFmt w:val="decimal"/>
      <w:lvlText w:val="18.%1."/>
      <w:lvlJc w:val="left"/>
      <w:pPr>
        <w:tabs>
          <w:tab w:val="num" w:pos="0"/>
        </w:tabs>
        <w:ind w:left="0" w:firstLine="0"/>
      </w:pPr>
      <w:rPr>
        <w:rFonts w:ascii="Times New Roman" w:hAnsi="Times New Roman" w:cs="Calibri" w:hint="default"/>
      </w:rPr>
    </w:lvl>
  </w:abstractNum>
  <w:abstractNum w:abstractNumId="32" w15:restartNumberingAfterBreak="0">
    <w:nsid w:val="65BF18C2"/>
    <w:multiLevelType w:val="multilevel"/>
    <w:tmpl w:val="FC865D36"/>
    <w:lvl w:ilvl="0">
      <w:start w:val="1"/>
      <w:numFmt w:val="decimal"/>
      <w:lvlText w:val="(%1)"/>
      <w:lvlJc w:val="left"/>
      <w:pPr>
        <w:ind w:left="2061"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33" w15:restartNumberingAfterBreak="0">
    <w:nsid w:val="67254C8D"/>
    <w:multiLevelType w:val="hybridMultilevel"/>
    <w:tmpl w:val="1CD46450"/>
    <w:lvl w:ilvl="0" w:tplc="E52C5A4A">
      <w:start w:val="1"/>
      <w:numFmt w:val="decimal"/>
      <w:lvlText w:val="%1."/>
      <w:lvlJc w:val="left"/>
      <w:pPr>
        <w:ind w:left="735" w:hanging="360"/>
      </w:pPr>
      <w:rPr>
        <w:rFonts w:hint="default"/>
      </w:rPr>
    </w:lvl>
    <w:lvl w:ilvl="1" w:tplc="04020019" w:tentative="1">
      <w:start w:val="1"/>
      <w:numFmt w:val="lowerLetter"/>
      <w:lvlText w:val="%2."/>
      <w:lvlJc w:val="left"/>
      <w:pPr>
        <w:ind w:left="1455" w:hanging="360"/>
      </w:pPr>
    </w:lvl>
    <w:lvl w:ilvl="2" w:tplc="0402001B" w:tentative="1">
      <w:start w:val="1"/>
      <w:numFmt w:val="lowerRoman"/>
      <w:lvlText w:val="%3."/>
      <w:lvlJc w:val="right"/>
      <w:pPr>
        <w:ind w:left="2175" w:hanging="180"/>
      </w:pPr>
    </w:lvl>
    <w:lvl w:ilvl="3" w:tplc="0402000F" w:tentative="1">
      <w:start w:val="1"/>
      <w:numFmt w:val="decimal"/>
      <w:lvlText w:val="%4."/>
      <w:lvlJc w:val="left"/>
      <w:pPr>
        <w:ind w:left="2895" w:hanging="360"/>
      </w:pPr>
    </w:lvl>
    <w:lvl w:ilvl="4" w:tplc="04020019" w:tentative="1">
      <w:start w:val="1"/>
      <w:numFmt w:val="lowerLetter"/>
      <w:lvlText w:val="%5."/>
      <w:lvlJc w:val="left"/>
      <w:pPr>
        <w:ind w:left="3615" w:hanging="360"/>
      </w:pPr>
    </w:lvl>
    <w:lvl w:ilvl="5" w:tplc="0402001B" w:tentative="1">
      <w:start w:val="1"/>
      <w:numFmt w:val="lowerRoman"/>
      <w:lvlText w:val="%6."/>
      <w:lvlJc w:val="right"/>
      <w:pPr>
        <w:ind w:left="4335" w:hanging="180"/>
      </w:pPr>
    </w:lvl>
    <w:lvl w:ilvl="6" w:tplc="0402000F" w:tentative="1">
      <w:start w:val="1"/>
      <w:numFmt w:val="decimal"/>
      <w:lvlText w:val="%7."/>
      <w:lvlJc w:val="left"/>
      <w:pPr>
        <w:ind w:left="5055" w:hanging="360"/>
      </w:pPr>
    </w:lvl>
    <w:lvl w:ilvl="7" w:tplc="04020019" w:tentative="1">
      <w:start w:val="1"/>
      <w:numFmt w:val="lowerLetter"/>
      <w:lvlText w:val="%8."/>
      <w:lvlJc w:val="left"/>
      <w:pPr>
        <w:ind w:left="5775" w:hanging="360"/>
      </w:pPr>
    </w:lvl>
    <w:lvl w:ilvl="8" w:tplc="0402001B" w:tentative="1">
      <w:start w:val="1"/>
      <w:numFmt w:val="lowerRoman"/>
      <w:lvlText w:val="%9."/>
      <w:lvlJc w:val="right"/>
      <w:pPr>
        <w:ind w:left="6495" w:hanging="180"/>
      </w:pPr>
    </w:lvl>
  </w:abstractNum>
  <w:abstractNum w:abstractNumId="34" w15:restartNumberingAfterBreak="0">
    <w:nsid w:val="67736F8A"/>
    <w:multiLevelType w:val="singleLevel"/>
    <w:tmpl w:val="63205BB6"/>
    <w:lvl w:ilvl="0">
      <w:start w:val="2"/>
      <w:numFmt w:val="decimal"/>
      <w:lvlText w:val="17.%1."/>
      <w:lvlJc w:val="left"/>
      <w:pPr>
        <w:tabs>
          <w:tab w:val="num" w:pos="0"/>
        </w:tabs>
        <w:ind w:left="0" w:firstLine="0"/>
      </w:pPr>
      <w:rPr>
        <w:rFonts w:ascii="Times New Roman" w:hAnsi="Times New Roman" w:cs="Calibri" w:hint="default"/>
      </w:rPr>
    </w:lvl>
  </w:abstractNum>
  <w:abstractNum w:abstractNumId="35" w15:restartNumberingAfterBreak="0">
    <w:nsid w:val="6C833C43"/>
    <w:multiLevelType w:val="hybridMultilevel"/>
    <w:tmpl w:val="11ECFB1E"/>
    <w:lvl w:ilvl="0" w:tplc="31726452">
      <w:start w:val="1"/>
      <w:numFmt w:val="decimal"/>
      <w:lvlText w:val="%1)"/>
      <w:lvlJc w:val="left"/>
      <w:pPr>
        <w:ind w:left="786" w:hanging="360"/>
      </w:pPr>
      <w:rPr>
        <w:rFonts w:hint="default"/>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36" w15:restartNumberingAfterBreak="0">
    <w:nsid w:val="6E5E5F53"/>
    <w:multiLevelType w:val="singleLevel"/>
    <w:tmpl w:val="7658989C"/>
    <w:lvl w:ilvl="0">
      <w:start w:val="1"/>
      <w:numFmt w:val="decimal"/>
      <w:lvlText w:val="4.4.%1."/>
      <w:lvlJc w:val="left"/>
      <w:pPr>
        <w:tabs>
          <w:tab w:val="num" w:pos="0"/>
        </w:tabs>
        <w:ind w:left="0" w:firstLine="0"/>
      </w:pPr>
      <w:rPr>
        <w:rFonts w:ascii="Times New Roman" w:hAnsi="Times New Roman" w:cs="Arial" w:hint="default"/>
        <w:color w:val="auto"/>
      </w:rPr>
    </w:lvl>
  </w:abstractNum>
  <w:abstractNum w:abstractNumId="37" w15:restartNumberingAfterBreak="0">
    <w:nsid w:val="704D0EF0"/>
    <w:multiLevelType w:val="multilevel"/>
    <w:tmpl w:val="08562504"/>
    <w:lvl w:ilvl="0">
      <w:start w:val="2"/>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15:restartNumberingAfterBreak="0">
    <w:nsid w:val="77D91C47"/>
    <w:multiLevelType w:val="hybridMultilevel"/>
    <w:tmpl w:val="3112014A"/>
    <w:lvl w:ilvl="0" w:tplc="0F244298">
      <w:start w:val="1"/>
      <w:numFmt w:val="decimal"/>
      <w:lvlText w:val="%1."/>
      <w:lvlJc w:val="left"/>
      <w:pPr>
        <w:ind w:left="786" w:hanging="360"/>
      </w:pPr>
      <w:rPr>
        <w:rFonts w:hint="default"/>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39" w15:restartNumberingAfterBreak="0">
    <w:nsid w:val="79284792"/>
    <w:multiLevelType w:val="hybridMultilevel"/>
    <w:tmpl w:val="E402CA74"/>
    <w:lvl w:ilvl="0" w:tplc="BEE4C84E">
      <w:start w:val="1"/>
      <w:numFmt w:val="decimal"/>
      <w:lvlText w:val="%1."/>
      <w:lvlJc w:val="left"/>
      <w:pPr>
        <w:ind w:left="735" w:hanging="375"/>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0" w15:restartNumberingAfterBreak="0">
    <w:nsid w:val="7D144769"/>
    <w:multiLevelType w:val="hybridMultilevel"/>
    <w:tmpl w:val="0D8278F2"/>
    <w:lvl w:ilvl="0" w:tplc="1E8081EE">
      <w:start w:val="1"/>
      <w:numFmt w:val="decimal"/>
      <w:lvlText w:val="%1."/>
      <w:lvlJc w:val="left"/>
      <w:pPr>
        <w:ind w:left="644" w:hanging="360"/>
      </w:pPr>
      <w:rPr>
        <w:rFonts w:hint="default"/>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41" w15:restartNumberingAfterBreak="0">
    <w:nsid w:val="7DF02569"/>
    <w:multiLevelType w:val="hybridMultilevel"/>
    <w:tmpl w:val="9C445D28"/>
    <w:lvl w:ilvl="0" w:tplc="8CF04536">
      <w:start w:val="1"/>
      <w:numFmt w:val="decimal"/>
      <w:lvlText w:val="%1."/>
      <w:lvlJc w:val="left"/>
      <w:pPr>
        <w:ind w:left="750" w:hanging="360"/>
      </w:pPr>
      <w:rPr>
        <w:rFonts w:hint="default"/>
      </w:rPr>
    </w:lvl>
    <w:lvl w:ilvl="1" w:tplc="04020019" w:tentative="1">
      <w:start w:val="1"/>
      <w:numFmt w:val="lowerLetter"/>
      <w:lvlText w:val="%2."/>
      <w:lvlJc w:val="left"/>
      <w:pPr>
        <w:ind w:left="1470" w:hanging="360"/>
      </w:pPr>
    </w:lvl>
    <w:lvl w:ilvl="2" w:tplc="0402001B" w:tentative="1">
      <w:start w:val="1"/>
      <w:numFmt w:val="lowerRoman"/>
      <w:lvlText w:val="%3."/>
      <w:lvlJc w:val="right"/>
      <w:pPr>
        <w:ind w:left="2190" w:hanging="180"/>
      </w:pPr>
    </w:lvl>
    <w:lvl w:ilvl="3" w:tplc="0402000F" w:tentative="1">
      <w:start w:val="1"/>
      <w:numFmt w:val="decimal"/>
      <w:lvlText w:val="%4."/>
      <w:lvlJc w:val="left"/>
      <w:pPr>
        <w:ind w:left="2910" w:hanging="360"/>
      </w:pPr>
    </w:lvl>
    <w:lvl w:ilvl="4" w:tplc="04020019" w:tentative="1">
      <w:start w:val="1"/>
      <w:numFmt w:val="lowerLetter"/>
      <w:lvlText w:val="%5."/>
      <w:lvlJc w:val="left"/>
      <w:pPr>
        <w:ind w:left="3630" w:hanging="360"/>
      </w:pPr>
    </w:lvl>
    <w:lvl w:ilvl="5" w:tplc="0402001B" w:tentative="1">
      <w:start w:val="1"/>
      <w:numFmt w:val="lowerRoman"/>
      <w:lvlText w:val="%6."/>
      <w:lvlJc w:val="right"/>
      <w:pPr>
        <w:ind w:left="4350" w:hanging="180"/>
      </w:pPr>
    </w:lvl>
    <w:lvl w:ilvl="6" w:tplc="0402000F" w:tentative="1">
      <w:start w:val="1"/>
      <w:numFmt w:val="decimal"/>
      <w:lvlText w:val="%7."/>
      <w:lvlJc w:val="left"/>
      <w:pPr>
        <w:ind w:left="5070" w:hanging="360"/>
      </w:pPr>
    </w:lvl>
    <w:lvl w:ilvl="7" w:tplc="04020019" w:tentative="1">
      <w:start w:val="1"/>
      <w:numFmt w:val="lowerLetter"/>
      <w:lvlText w:val="%8."/>
      <w:lvlJc w:val="left"/>
      <w:pPr>
        <w:ind w:left="5790" w:hanging="360"/>
      </w:pPr>
    </w:lvl>
    <w:lvl w:ilvl="8" w:tplc="0402001B" w:tentative="1">
      <w:start w:val="1"/>
      <w:numFmt w:val="lowerRoman"/>
      <w:lvlText w:val="%9."/>
      <w:lvlJc w:val="right"/>
      <w:pPr>
        <w:ind w:left="6510" w:hanging="180"/>
      </w:pPr>
    </w:lvl>
  </w:abstractNum>
  <w:num w:numId="1" w16cid:durableId="1047528653">
    <w:abstractNumId w:val="3"/>
  </w:num>
  <w:num w:numId="2" w16cid:durableId="108862683">
    <w:abstractNumId w:val="20"/>
  </w:num>
  <w:num w:numId="3" w16cid:durableId="5139277">
    <w:abstractNumId w:val="19"/>
  </w:num>
  <w:num w:numId="4" w16cid:durableId="974992314">
    <w:abstractNumId w:val="15"/>
  </w:num>
  <w:num w:numId="5" w16cid:durableId="1996448003">
    <w:abstractNumId w:val="25"/>
  </w:num>
  <w:num w:numId="6" w16cid:durableId="2110199501">
    <w:abstractNumId w:val="36"/>
  </w:num>
  <w:num w:numId="7" w16cid:durableId="814025116">
    <w:abstractNumId w:val="23"/>
  </w:num>
  <w:num w:numId="8" w16cid:durableId="57561846">
    <w:abstractNumId w:val="22"/>
  </w:num>
  <w:num w:numId="9" w16cid:durableId="2110655235">
    <w:abstractNumId w:val="13"/>
  </w:num>
  <w:num w:numId="10" w16cid:durableId="1622229678">
    <w:abstractNumId w:val="5"/>
  </w:num>
  <w:num w:numId="11" w16cid:durableId="600066786">
    <w:abstractNumId w:val="4"/>
  </w:num>
  <w:num w:numId="12" w16cid:durableId="450900186">
    <w:abstractNumId w:val="12"/>
  </w:num>
  <w:num w:numId="13" w16cid:durableId="440145584">
    <w:abstractNumId w:val="9"/>
  </w:num>
  <w:num w:numId="14" w16cid:durableId="430396992">
    <w:abstractNumId w:val="34"/>
  </w:num>
  <w:num w:numId="15" w16cid:durableId="819266926">
    <w:abstractNumId w:val="31"/>
  </w:num>
  <w:num w:numId="16" w16cid:durableId="2043703716">
    <w:abstractNumId w:val="11"/>
  </w:num>
  <w:num w:numId="17" w16cid:durableId="720373172">
    <w:abstractNumId w:val="21"/>
  </w:num>
  <w:num w:numId="18" w16cid:durableId="1060983244">
    <w:abstractNumId w:val="26"/>
  </w:num>
  <w:num w:numId="19" w16cid:durableId="1352336169">
    <w:abstractNumId w:val="2"/>
  </w:num>
  <w:num w:numId="20" w16cid:durableId="1274900678">
    <w:abstractNumId w:val="35"/>
  </w:num>
  <w:num w:numId="21" w16cid:durableId="1872498005">
    <w:abstractNumId w:val="37"/>
  </w:num>
  <w:num w:numId="22" w16cid:durableId="41879896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78865452">
    <w:abstractNumId w:val="41"/>
  </w:num>
  <w:num w:numId="24" w16cid:durableId="1256130044">
    <w:abstractNumId w:val="0"/>
  </w:num>
  <w:num w:numId="25" w16cid:durableId="1714889453">
    <w:abstractNumId w:val="40"/>
  </w:num>
  <w:num w:numId="26" w16cid:durableId="856428714">
    <w:abstractNumId w:val="38"/>
  </w:num>
  <w:num w:numId="27" w16cid:durableId="1932738132">
    <w:abstractNumId w:val="1"/>
  </w:num>
  <w:num w:numId="28" w16cid:durableId="1376543125">
    <w:abstractNumId w:val="17"/>
  </w:num>
  <w:num w:numId="29" w16cid:durableId="777413864">
    <w:abstractNumId w:val="30"/>
  </w:num>
  <w:num w:numId="30" w16cid:durableId="951518587">
    <w:abstractNumId w:val="33"/>
  </w:num>
  <w:num w:numId="31" w16cid:durableId="1006788621">
    <w:abstractNumId w:val="27"/>
  </w:num>
  <w:num w:numId="32" w16cid:durableId="6339446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97822877">
    <w:abstractNumId w:val="28"/>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25117259">
    <w:abstractNumId w:val="18"/>
  </w:num>
  <w:num w:numId="35" w16cid:durableId="372656861">
    <w:abstractNumId w:val="29"/>
  </w:num>
  <w:num w:numId="36" w16cid:durableId="500856267">
    <w:abstractNumId w:val="7"/>
  </w:num>
  <w:num w:numId="37" w16cid:durableId="272784444">
    <w:abstractNumId w:val="32"/>
  </w:num>
  <w:num w:numId="38" w16cid:durableId="1566331217">
    <w:abstractNumId w:val="24"/>
  </w:num>
  <w:num w:numId="39" w16cid:durableId="2124612312">
    <w:abstractNumId w:val="16"/>
  </w:num>
  <w:num w:numId="40" w16cid:durableId="769010002">
    <w:abstractNumId w:val="8"/>
  </w:num>
  <w:num w:numId="41" w16cid:durableId="1191726399">
    <w:abstractNumId w:val="10"/>
  </w:num>
  <w:num w:numId="42" w16cid:durableId="1580479240">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419EC"/>
    <w:rsid w:val="00000BDC"/>
    <w:rsid w:val="000016B8"/>
    <w:rsid w:val="00002533"/>
    <w:rsid w:val="00003D1C"/>
    <w:rsid w:val="0000416D"/>
    <w:rsid w:val="000043DE"/>
    <w:rsid w:val="0000511C"/>
    <w:rsid w:val="000054AE"/>
    <w:rsid w:val="00005BE6"/>
    <w:rsid w:val="00005D11"/>
    <w:rsid w:val="00006E7C"/>
    <w:rsid w:val="00007727"/>
    <w:rsid w:val="00010354"/>
    <w:rsid w:val="000104ED"/>
    <w:rsid w:val="00011658"/>
    <w:rsid w:val="000121EF"/>
    <w:rsid w:val="00012ED2"/>
    <w:rsid w:val="0001305A"/>
    <w:rsid w:val="000135AB"/>
    <w:rsid w:val="00013950"/>
    <w:rsid w:val="0001443B"/>
    <w:rsid w:val="00014D0A"/>
    <w:rsid w:val="000154C5"/>
    <w:rsid w:val="0001572C"/>
    <w:rsid w:val="00015D35"/>
    <w:rsid w:val="00016B42"/>
    <w:rsid w:val="00016C64"/>
    <w:rsid w:val="00016E4C"/>
    <w:rsid w:val="00017362"/>
    <w:rsid w:val="00017844"/>
    <w:rsid w:val="00017B03"/>
    <w:rsid w:val="000201DF"/>
    <w:rsid w:val="0002047C"/>
    <w:rsid w:val="00020D55"/>
    <w:rsid w:val="000238DB"/>
    <w:rsid w:val="00023B70"/>
    <w:rsid w:val="00024857"/>
    <w:rsid w:val="00026159"/>
    <w:rsid w:val="00026587"/>
    <w:rsid w:val="00026B1F"/>
    <w:rsid w:val="00026FD7"/>
    <w:rsid w:val="00027AFC"/>
    <w:rsid w:val="00027FDA"/>
    <w:rsid w:val="000312E6"/>
    <w:rsid w:val="00031AF3"/>
    <w:rsid w:val="000321B0"/>
    <w:rsid w:val="00032E0E"/>
    <w:rsid w:val="00033F93"/>
    <w:rsid w:val="00034511"/>
    <w:rsid w:val="00034A6A"/>
    <w:rsid w:val="00034C28"/>
    <w:rsid w:val="0003510C"/>
    <w:rsid w:val="000356CC"/>
    <w:rsid w:val="0003592C"/>
    <w:rsid w:val="00037BFC"/>
    <w:rsid w:val="00040231"/>
    <w:rsid w:val="00040461"/>
    <w:rsid w:val="00040796"/>
    <w:rsid w:val="0004094F"/>
    <w:rsid w:val="00040F85"/>
    <w:rsid w:val="000411FA"/>
    <w:rsid w:val="000419EC"/>
    <w:rsid w:val="000424A4"/>
    <w:rsid w:val="00042843"/>
    <w:rsid w:val="00042DE1"/>
    <w:rsid w:val="00043056"/>
    <w:rsid w:val="00043BEA"/>
    <w:rsid w:val="000445E3"/>
    <w:rsid w:val="00044AF0"/>
    <w:rsid w:val="00045004"/>
    <w:rsid w:val="00045932"/>
    <w:rsid w:val="00045AE0"/>
    <w:rsid w:val="000462D5"/>
    <w:rsid w:val="00047718"/>
    <w:rsid w:val="00047F5D"/>
    <w:rsid w:val="00050BAF"/>
    <w:rsid w:val="00050F0A"/>
    <w:rsid w:val="0005164A"/>
    <w:rsid w:val="00051800"/>
    <w:rsid w:val="000524DF"/>
    <w:rsid w:val="00052BAD"/>
    <w:rsid w:val="00053090"/>
    <w:rsid w:val="000534FD"/>
    <w:rsid w:val="00054270"/>
    <w:rsid w:val="00054F69"/>
    <w:rsid w:val="00056422"/>
    <w:rsid w:val="00056483"/>
    <w:rsid w:val="00057618"/>
    <w:rsid w:val="000576B3"/>
    <w:rsid w:val="00060467"/>
    <w:rsid w:val="00060973"/>
    <w:rsid w:val="00060EC8"/>
    <w:rsid w:val="00061089"/>
    <w:rsid w:val="00061376"/>
    <w:rsid w:val="00062824"/>
    <w:rsid w:val="00063D4D"/>
    <w:rsid w:val="000647EE"/>
    <w:rsid w:val="0006551D"/>
    <w:rsid w:val="00065644"/>
    <w:rsid w:val="00070189"/>
    <w:rsid w:val="00070D6E"/>
    <w:rsid w:val="00071627"/>
    <w:rsid w:val="00071C7C"/>
    <w:rsid w:val="00072B62"/>
    <w:rsid w:val="0007339F"/>
    <w:rsid w:val="00073E12"/>
    <w:rsid w:val="00074B5F"/>
    <w:rsid w:val="000763AF"/>
    <w:rsid w:val="00076497"/>
    <w:rsid w:val="0007659E"/>
    <w:rsid w:val="00076726"/>
    <w:rsid w:val="000768FC"/>
    <w:rsid w:val="00077694"/>
    <w:rsid w:val="00080091"/>
    <w:rsid w:val="00080E2E"/>
    <w:rsid w:val="00081288"/>
    <w:rsid w:val="00081A9D"/>
    <w:rsid w:val="00081C72"/>
    <w:rsid w:val="00081C80"/>
    <w:rsid w:val="00082251"/>
    <w:rsid w:val="000832D0"/>
    <w:rsid w:val="00084595"/>
    <w:rsid w:val="000865B9"/>
    <w:rsid w:val="00086ED8"/>
    <w:rsid w:val="00087079"/>
    <w:rsid w:val="000879BF"/>
    <w:rsid w:val="00087C58"/>
    <w:rsid w:val="00087F6E"/>
    <w:rsid w:val="0009032A"/>
    <w:rsid w:val="0009081D"/>
    <w:rsid w:val="00090F44"/>
    <w:rsid w:val="00091626"/>
    <w:rsid w:val="00091C60"/>
    <w:rsid w:val="00092428"/>
    <w:rsid w:val="00092562"/>
    <w:rsid w:val="00092686"/>
    <w:rsid w:val="00092CDD"/>
    <w:rsid w:val="00093C98"/>
    <w:rsid w:val="00094BF7"/>
    <w:rsid w:val="00095241"/>
    <w:rsid w:val="00096889"/>
    <w:rsid w:val="000979AE"/>
    <w:rsid w:val="000A09BD"/>
    <w:rsid w:val="000A122E"/>
    <w:rsid w:val="000A2755"/>
    <w:rsid w:val="000A3C88"/>
    <w:rsid w:val="000A75B4"/>
    <w:rsid w:val="000B0138"/>
    <w:rsid w:val="000B09CE"/>
    <w:rsid w:val="000B1161"/>
    <w:rsid w:val="000B148E"/>
    <w:rsid w:val="000B1B52"/>
    <w:rsid w:val="000B2971"/>
    <w:rsid w:val="000B2FB8"/>
    <w:rsid w:val="000B3022"/>
    <w:rsid w:val="000B3DE7"/>
    <w:rsid w:val="000B41EE"/>
    <w:rsid w:val="000B46B6"/>
    <w:rsid w:val="000B4B4C"/>
    <w:rsid w:val="000B4F1F"/>
    <w:rsid w:val="000B577B"/>
    <w:rsid w:val="000B62EA"/>
    <w:rsid w:val="000B730B"/>
    <w:rsid w:val="000B7619"/>
    <w:rsid w:val="000C04C8"/>
    <w:rsid w:val="000C055A"/>
    <w:rsid w:val="000C067D"/>
    <w:rsid w:val="000C083F"/>
    <w:rsid w:val="000C1AFF"/>
    <w:rsid w:val="000C2714"/>
    <w:rsid w:val="000C31C7"/>
    <w:rsid w:val="000C48AD"/>
    <w:rsid w:val="000C59AF"/>
    <w:rsid w:val="000C5BB5"/>
    <w:rsid w:val="000C5DBA"/>
    <w:rsid w:val="000C5F78"/>
    <w:rsid w:val="000C6800"/>
    <w:rsid w:val="000C6D88"/>
    <w:rsid w:val="000D0F30"/>
    <w:rsid w:val="000D1565"/>
    <w:rsid w:val="000D15EF"/>
    <w:rsid w:val="000D1918"/>
    <w:rsid w:val="000D1EF0"/>
    <w:rsid w:val="000D2345"/>
    <w:rsid w:val="000D2A6B"/>
    <w:rsid w:val="000D35C4"/>
    <w:rsid w:val="000D3B15"/>
    <w:rsid w:val="000D4BC0"/>
    <w:rsid w:val="000D4C30"/>
    <w:rsid w:val="000D4CB4"/>
    <w:rsid w:val="000D5220"/>
    <w:rsid w:val="000D62AA"/>
    <w:rsid w:val="000D7065"/>
    <w:rsid w:val="000D7D14"/>
    <w:rsid w:val="000E096B"/>
    <w:rsid w:val="000E0D48"/>
    <w:rsid w:val="000E1224"/>
    <w:rsid w:val="000E5C8D"/>
    <w:rsid w:val="000E5FDD"/>
    <w:rsid w:val="000E656F"/>
    <w:rsid w:val="000E6B3A"/>
    <w:rsid w:val="000E6CC6"/>
    <w:rsid w:val="000F01AC"/>
    <w:rsid w:val="000F03A2"/>
    <w:rsid w:val="000F1CF5"/>
    <w:rsid w:val="000F233E"/>
    <w:rsid w:val="000F2C8A"/>
    <w:rsid w:val="000F5334"/>
    <w:rsid w:val="000F5C04"/>
    <w:rsid w:val="000F6CC4"/>
    <w:rsid w:val="000F6CFC"/>
    <w:rsid w:val="000F71C1"/>
    <w:rsid w:val="000F7550"/>
    <w:rsid w:val="000F757D"/>
    <w:rsid w:val="000F7A38"/>
    <w:rsid w:val="00100A4F"/>
    <w:rsid w:val="00100A8E"/>
    <w:rsid w:val="00100B9A"/>
    <w:rsid w:val="00100C3C"/>
    <w:rsid w:val="00100D5E"/>
    <w:rsid w:val="00101952"/>
    <w:rsid w:val="00101A16"/>
    <w:rsid w:val="00101A21"/>
    <w:rsid w:val="001031EC"/>
    <w:rsid w:val="00103938"/>
    <w:rsid w:val="00104118"/>
    <w:rsid w:val="00104DC7"/>
    <w:rsid w:val="0010547A"/>
    <w:rsid w:val="001059DB"/>
    <w:rsid w:val="00105AEE"/>
    <w:rsid w:val="00105C52"/>
    <w:rsid w:val="00105EEE"/>
    <w:rsid w:val="00106F21"/>
    <w:rsid w:val="00107E25"/>
    <w:rsid w:val="0011062A"/>
    <w:rsid w:val="00110780"/>
    <w:rsid w:val="00110BF1"/>
    <w:rsid w:val="00112A85"/>
    <w:rsid w:val="001136BD"/>
    <w:rsid w:val="001148BC"/>
    <w:rsid w:val="00114E78"/>
    <w:rsid w:val="00116216"/>
    <w:rsid w:val="00116BBB"/>
    <w:rsid w:val="00116D8E"/>
    <w:rsid w:val="00117BB4"/>
    <w:rsid w:val="00117BE8"/>
    <w:rsid w:val="0012051D"/>
    <w:rsid w:val="00120B70"/>
    <w:rsid w:val="0012264C"/>
    <w:rsid w:val="0012325A"/>
    <w:rsid w:val="00124129"/>
    <w:rsid w:val="00125187"/>
    <w:rsid w:val="00125322"/>
    <w:rsid w:val="001265D6"/>
    <w:rsid w:val="00126BEE"/>
    <w:rsid w:val="0012709F"/>
    <w:rsid w:val="00127E5B"/>
    <w:rsid w:val="00130C02"/>
    <w:rsid w:val="00132288"/>
    <w:rsid w:val="001323E4"/>
    <w:rsid w:val="00132DCB"/>
    <w:rsid w:val="00133595"/>
    <w:rsid w:val="001335D2"/>
    <w:rsid w:val="00134CCF"/>
    <w:rsid w:val="00135CC4"/>
    <w:rsid w:val="00135FB7"/>
    <w:rsid w:val="001375F2"/>
    <w:rsid w:val="001378EB"/>
    <w:rsid w:val="00137A54"/>
    <w:rsid w:val="00137A65"/>
    <w:rsid w:val="001406D1"/>
    <w:rsid w:val="0014121E"/>
    <w:rsid w:val="001416F8"/>
    <w:rsid w:val="00141894"/>
    <w:rsid w:val="00141F3E"/>
    <w:rsid w:val="001422C9"/>
    <w:rsid w:val="00144200"/>
    <w:rsid w:val="00144DD4"/>
    <w:rsid w:val="00146433"/>
    <w:rsid w:val="001464CC"/>
    <w:rsid w:val="001504A8"/>
    <w:rsid w:val="001504D9"/>
    <w:rsid w:val="00150835"/>
    <w:rsid w:val="001516A8"/>
    <w:rsid w:val="0015240C"/>
    <w:rsid w:val="00152514"/>
    <w:rsid w:val="00152C41"/>
    <w:rsid w:val="0015357F"/>
    <w:rsid w:val="001537AE"/>
    <w:rsid w:val="00153B43"/>
    <w:rsid w:val="0015415A"/>
    <w:rsid w:val="00154389"/>
    <w:rsid w:val="00154906"/>
    <w:rsid w:val="0015535E"/>
    <w:rsid w:val="00155759"/>
    <w:rsid w:val="00156209"/>
    <w:rsid w:val="00156D3C"/>
    <w:rsid w:val="00156EE4"/>
    <w:rsid w:val="0015788B"/>
    <w:rsid w:val="0016012E"/>
    <w:rsid w:val="00160547"/>
    <w:rsid w:val="00160720"/>
    <w:rsid w:val="00160EE7"/>
    <w:rsid w:val="001614F0"/>
    <w:rsid w:val="0016299B"/>
    <w:rsid w:val="00163040"/>
    <w:rsid w:val="001635CD"/>
    <w:rsid w:val="00164FEC"/>
    <w:rsid w:val="00165D56"/>
    <w:rsid w:val="00166659"/>
    <w:rsid w:val="00166B84"/>
    <w:rsid w:val="00166BCD"/>
    <w:rsid w:val="00166EF9"/>
    <w:rsid w:val="0016768E"/>
    <w:rsid w:val="001712DA"/>
    <w:rsid w:val="001714AB"/>
    <w:rsid w:val="001714CC"/>
    <w:rsid w:val="0017157F"/>
    <w:rsid w:val="0017160B"/>
    <w:rsid w:val="00171AB6"/>
    <w:rsid w:val="00172282"/>
    <w:rsid w:val="001745AE"/>
    <w:rsid w:val="0017480C"/>
    <w:rsid w:val="001750D3"/>
    <w:rsid w:val="00175F2E"/>
    <w:rsid w:val="0017607A"/>
    <w:rsid w:val="001766F9"/>
    <w:rsid w:val="00176839"/>
    <w:rsid w:val="00176D4F"/>
    <w:rsid w:val="00176D73"/>
    <w:rsid w:val="00177E2A"/>
    <w:rsid w:val="00180A7E"/>
    <w:rsid w:val="001818F5"/>
    <w:rsid w:val="00185010"/>
    <w:rsid w:val="00185A41"/>
    <w:rsid w:val="00185E36"/>
    <w:rsid w:val="00186072"/>
    <w:rsid w:val="001872E2"/>
    <w:rsid w:val="001879A0"/>
    <w:rsid w:val="00192996"/>
    <w:rsid w:val="00192F8F"/>
    <w:rsid w:val="00193CDD"/>
    <w:rsid w:val="00193F67"/>
    <w:rsid w:val="0019591C"/>
    <w:rsid w:val="00195933"/>
    <w:rsid w:val="00195B89"/>
    <w:rsid w:val="001A01F7"/>
    <w:rsid w:val="001A099E"/>
    <w:rsid w:val="001A146D"/>
    <w:rsid w:val="001A1AA7"/>
    <w:rsid w:val="001A1CB7"/>
    <w:rsid w:val="001A23AC"/>
    <w:rsid w:val="001A28B6"/>
    <w:rsid w:val="001A4904"/>
    <w:rsid w:val="001A5CDF"/>
    <w:rsid w:val="001A5FC8"/>
    <w:rsid w:val="001A6742"/>
    <w:rsid w:val="001A7832"/>
    <w:rsid w:val="001B06AB"/>
    <w:rsid w:val="001B07E9"/>
    <w:rsid w:val="001B1D7B"/>
    <w:rsid w:val="001B21F4"/>
    <w:rsid w:val="001B2966"/>
    <w:rsid w:val="001B32DE"/>
    <w:rsid w:val="001B465B"/>
    <w:rsid w:val="001B615F"/>
    <w:rsid w:val="001B63D2"/>
    <w:rsid w:val="001B6C28"/>
    <w:rsid w:val="001B7EBD"/>
    <w:rsid w:val="001C0468"/>
    <w:rsid w:val="001C06B9"/>
    <w:rsid w:val="001C0CC4"/>
    <w:rsid w:val="001C0D94"/>
    <w:rsid w:val="001C150F"/>
    <w:rsid w:val="001C1E25"/>
    <w:rsid w:val="001C2B55"/>
    <w:rsid w:val="001C302D"/>
    <w:rsid w:val="001C3394"/>
    <w:rsid w:val="001C356B"/>
    <w:rsid w:val="001C35C7"/>
    <w:rsid w:val="001C3F17"/>
    <w:rsid w:val="001C43F6"/>
    <w:rsid w:val="001C45A2"/>
    <w:rsid w:val="001C4AC8"/>
    <w:rsid w:val="001C52AF"/>
    <w:rsid w:val="001C5BF0"/>
    <w:rsid w:val="001C64C3"/>
    <w:rsid w:val="001C6AA0"/>
    <w:rsid w:val="001C6ECA"/>
    <w:rsid w:val="001C6FFE"/>
    <w:rsid w:val="001C7266"/>
    <w:rsid w:val="001D0242"/>
    <w:rsid w:val="001D05D0"/>
    <w:rsid w:val="001D0AB8"/>
    <w:rsid w:val="001D11EF"/>
    <w:rsid w:val="001D1D63"/>
    <w:rsid w:val="001D1DB9"/>
    <w:rsid w:val="001D29D5"/>
    <w:rsid w:val="001D35CD"/>
    <w:rsid w:val="001D4790"/>
    <w:rsid w:val="001D4865"/>
    <w:rsid w:val="001D486B"/>
    <w:rsid w:val="001D4B7B"/>
    <w:rsid w:val="001D4BD7"/>
    <w:rsid w:val="001D5DA7"/>
    <w:rsid w:val="001D5E69"/>
    <w:rsid w:val="001D5E91"/>
    <w:rsid w:val="001D6383"/>
    <w:rsid w:val="001D6518"/>
    <w:rsid w:val="001D6BE0"/>
    <w:rsid w:val="001D6C52"/>
    <w:rsid w:val="001D78B1"/>
    <w:rsid w:val="001E0270"/>
    <w:rsid w:val="001E0C0F"/>
    <w:rsid w:val="001E18DB"/>
    <w:rsid w:val="001E191E"/>
    <w:rsid w:val="001E2418"/>
    <w:rsid w:val="001E290F"/>
    <w:rsid w:val="001E2A5A"/>
    <w:rsid w:val="001E2D8F"/>
    <w:rsid w:val="001E2F41"/>
    <w:rsid w:val="001E3730"/>
    <w:rsid w:val="001E3BD5"/>
    <w:rsid w:val="001E4F9C"/>
    <w:rsid w:val="001E591E"/>
    <w:rsid w:val="001E68E5"/>
    <w:rsid w:val="001E7B27"/>
    <w:rsid w:val="001E7FFC"/>
    <w:rsid w:val="001F0C0F"/>
    <w:rsid w:val="001F0FD7"/>
    <w:rsid w:val="001F18E1"/>
    <w:rsid w:val="001F197E"/>
    <w:rsid w:val="001F1A4E"/>
    <w:rsid w:val="001F3FD4"/>
    <w:rsid w:val="001F40CB"/>
    <w:rsid w:val="001F47C9"/>
    <w:rsid w:val="001F4B92"/>
    <w:rsid w:val="001F4C96"/>
    <w:rsid w:val="001F6460"/>
    <w:rsid w:val="001F6662"/>
    <w:rsid w:val="001F7A5A"/>
    <w:rsid w:val="00200528"/>
    <w:rsid w:val="00200E80"/>
    <w:rsid w:val="00200FC3"/>
    <w:rsid w:val="00201A03"/>
    <w:rsid w:val="00201C01"/>
    <w:rsid w:val="00203C0B"/>
    <w:rsid w:val="0020441A"/>
    <w:rsid w:val="00205037"/>
    <w:rsid w:val="00205FC3"/>
    <w:rsid w:val="002064AE"/>
    <w:rsid w:val="00206F92"/>
    <w:rsid w:val="00206F96"/>
    <w:rsid w:val="002075C6"/>
    <w:rsid w:val="00210A54"/>
    <w:rsid w:val="002117D4"/>
    <w:rsid w:val="002124EE"/>
    <w:rsid w:val="002127FA"/>
    <w:rsid w:val="00212CE4"/>
    <w:rsid w:val="002139BC"/>
    <w:rsid w:val="00213DAF"/>
    <w:rsid w:val="00214595"/>
    <w:rsid w:val="00215B6E"/>
    <w:rsid w:val="0021750E"/>
    <w:rsid w:val="00217B07"/>
    <w:rsid w:val="002211DC"/>
    <w:rsid w:val="002228CB"/>
    <w:rsid w:val="002233BB"/>
    <w:rsid w:val="00223A6C"/>
    <w:rsid w:val="00224872"/>
    <w:rsid w:val="00225EB6"/>
    <w:rsid w:val="0022667D"/>
    <w:rsid w:val="00227A06"/>
    <w:rsid w:val="00227F4C"/>
    <w:rsid w:val="00230159"/>
    <w:rsid w:val="00230228"/>
    <w:rsid w:val="002309A4"/>
    <w:rsid w:val="002309C4"/>
    <w:rsid w:val="00230D27"/>
    <w:rsid w:val="00231090"/>
    <w:rsid w:val="00231E61"/>
    <w:rsid w:val="00231FE9"/>
    <w:rsid w:val="002323A0"/>
    <w:rsid w:val="00233980"/>
    <w:rsid w:val="00233F33"/>
    <w:rsid w:val="002355D6"/>
    <w:rsid w:val="00236AA4"/>
    <w:rsid w:val="00237E10"/>
    <w:rsid w:val="0024066E"/>
    <w:rsid w:val="00241720"/>
    <w:rsid w:val="002418E3"/>
    <w:rsid w:val="00242661"/>
    <w:rsid w:val="00242DD4"/>
    <w:rsid w:val="0024516D"/>
    <w:rsid w:val="00245752"/>
    <w:rsid w:val="00245DA9"/>
    <w:rsid w:val="00245F84"/>
    <w:rsid w:val="002461A0"/>
    <w:rsid w:val="0024646B"/>
    <w:rsid w:val="002469D7"/>
    <w:rsid w:val="0024737A"/>
    <w:rsid w:val="0024765C"/>
    <w:rsid w:val="00247A71"/>
    <w:rsid w:val="00247E48"/>
    <w:rsid w:val="00250885"/>
    <w:rsid w:val="00250E73"/>
    <w:rsid w:val="0025272A"/>
    <w:rsid w:val="00252ABD"/>
    <w:rsid w:val="002547C6"/>
    <w:rsid w:val="0025491A"/>
    <w:rsid w:val="0025506F"/>
    <w:rsid w:val="00255375"/>
    <w:rsid w:val="00255C77"/>
    <w:rsid w:val="00255E8B"/>
    <w:rsid w:val="002566DD"/>
    <w:rsid w:val="00256E1C"/>
    <w:rsid w:val="0026196A"/>
    <w:rsid w:val="00262472"/>
    <w:rsid w:val="002625D8"/>
    <w:rsid w:val="002631B3"/>
    <w:rsid w:val="002631C5"/>
    <w:rsid w:val="00263429"/>
    <w:rsid w:val="00264BD0"/>
    <w:rsid w:val="00264DA8"/>
    <w:rsid w:val="00265903"/>
    <w:rsid w:val="00266C64"/>
    <w:rsid w:val="00270800"/>
    <w:rsid w:val="002718DD"/>
    <w:rsid w:val="002719AC"/>
    <w:rsid w:val="0027241C"/>
    <w:rsid w:val="00272555"/>
    <w:rsid w:val="00272587"/>
    <w:rsid w:val="00272610"/>
    <w:rsid w:val="00272C0F"/>
    <w:rsid w:val="002737AC"/>
    <w:rsid w:val="002753CD"/>
    <w:rsid w:val="00275C4C"/>
    <w:rsid w:val="0027600D"/>
    <w:rsid w:val="00277108"/>
    <w:rsid w:val="0027779B"/>
    <w:rsid w:val="00277B42"/>
    <w:rsid w:val="00277E80"/>
    <w:rsid w:val="00280601"/>
    <w:rsid w:val="00280D7C"/>
    <w:rsid w:val="00281918"/>
    <w:rsid w:val="00281D8A"/>
    <w:rsid w:val="00282A2A"/>
    <w:rsid w:val="00283124"/>
    <w:rsid w:val="00283189"/>
    <w:rsid w:val="00283F2F"/>
    <w:rsid w:val="002844CC"/>
    <w:rsid w:val="00285E3E"/>
    <w:rsid w:val="00286780"/>
    <w:rsid w:val="00290D77"/>
    <w:rsid w:val="00291C62"/>
    <w:rsid w:val="00292079"/>
    <w:rsid w:val="00292BE2"/>
    <w:rsid w:val="00293052"/>
    <w:rsid w:val="0029316F"/>
    <w:rsid w:val="002933B0"/>
    <w:rsid w:val="002937F1"/>
    <w:rsid w:val="00293917"/>
    <w:rsid w:val="00293AF6"/>
    <w:rsid w:val="00293AF7"/>
    <w:rsid w:val="00293C16"/>
    <w:rsid w:val="0029404B"/>
    <w:rsid w:val="00294139"/>
    <w:rsid w:val="002946C3"/>
    <w:rsid w:val="002960A4"/>
    <w:rsid w:val="00296F95"/>
    <w:rsid w:val="0029705B"/>
    <w:rsid w:val="00297246"/>
    <w:rsid w:val="002976D8"/>
    <w:rsid w:val="002A04FE"/>
    <w:rsid w:val="002A09ED"/>
    <w:rsid w:val="002A0A1E"/>
    <w:rsid w:val="002A0C57"/>
    <w:rsid w:val="002A19F4"/>
    <w:rsid w:val="002A29F4"/>
    <w:rsid w:val="002A345C"/>
    <w:rsid w:val="002A37F8"/>
    <w:rsid w:val="002A3A78"/>
    <w:rsid w:val="002A3DEC"/>
    <w:rsid w:val="002A4480"/>
    <w:rsid w:val="002A5CAC"/>
    <w:rsid w:val="002A5E9B"/>
    <w:rsid w:val="002A7186"/>
    <w:rsid w:val="002A72FC"/>
    <w:rsid w:val="002A7937"/>
    <w:rsid w:val="002A7FF1"/>
    <w:rsid w:val="002B0ACB"/>
    <w:rsid w:val="002B12CA"/>
    <w:rsid w:val="002B1D27"/>
    <w:rsid w:val="002B39F1"/>
    <w:rsid w:val="002B3D78"/>
    <w:rsid w:val="002B4813"/>
    <w:rsid w:val="002B4BCC"/>
    <w:rsid w:val="002B56B2"/>
    <w:rsid w:val="002B5EBE"/>
    <w:rsid w:val="002B621A"/>
    <w:rsid w:val="002B64FB"/>
    <w:rsid w:val="002B6AB2"/>
    <w:rsid w:val="002B6EF0"/>
    <w:rsid w:val="002B7418"/>
    <w:rsid w:val="002B777D"/>
    <w:rsid w:val="002C15CE"/>
    <w:rsid w:val="002C203E"/>
    <w:rsid w:val="002C391D"/>
    <w:rsid w:val="002C4140"/>
    <w:rsid w:val="002C441E"/>
    <w:rsid w:val="002C46CE"/>
    <w:rsid w:val="002C4A06"/>
    <w:rsid w:val="002C50EC"/>
    <w:rsid w:val="002C561C"/>
    <w:rsid w:val="002C5704"/>
    <w:rsid w:val="002C5C4C"/>
    <w:rsid w:val="002C6012"/>
    <w:rsid w:val="002C63B3"/>
    <w:rsid w:val="002C66F5"/>
    <w:rsid w:val="002D0727"/>
    <w:rsid w:val="002D0FB5"/>
    <w:rsid w:val="002D1C11"/>
    <w:rsid w:val="002D2282"/>
    <w:rsid w:val="002D23D4"/>
    <w:rsid w:val="002D2BC3"/>
    <w:rsid w:val="002D2E2B"/>
    <w:rsid w:val="002D2F8C"/>
    <w:rsid w:val="002D3E08"/>
    <w:rsid w:val="002D41D3"/>
    <w:rsid w:val="002D4C71"/>
    <w:rsid w:val="002D6540"/>
    <w:rsid w:val="002D6D3E"/>
    <w:rsid w:val="002D70D5"/>
    <w:rsid w:val="002E0821"/>
    <w:rsid w:val="002E0A88"/>
    <w:rsid w:val="002E10A0"/>
    <w:rsid w:val="002E11EC"/>
    <w:rsid w:val="002E1CC4"/>
    <w:rsid w:val="002E1E32"/>
    <w:rsid w:val="002E2E7E"/>
    <w:rsid w:val="002E2F2A"/>
    <w:rsid w:val="002E3176"/>
    <w:rsid w:val="002E337D"/>
    <w:rsid w:val="002E33AF"/>
    <w:rsid w:val="002E36D7"/>
    <w:rsid w:val="002E4448"/>
    <w:rsid w:val="002E46B7"/>
    <w:rsid w:val="002E4C13"/>
    <w:rsid w:val="002E535E"/>
    <w:rsid w:val="002E5609"/>
    <w:rsid w:val="002E6611"/>
    <w:rsid w:val="002E66AE"/>
    <w:rsid w:val="002E7081"/>
    <w:rsid w:val="002E77BD"/>
    <w:rsid w:val="002E7814"/>
    <w:rsid w:val="002F0C09"/>
    <w:rsid w:val="002F0E0C"/>
    <w:rsid w:val="002F313E"/>
    <w:rsid w:val="002F47FE"/>
    <w:rsid w:val="002F491E"/>
    <w:rsid w:val="002F610F"/>
    <w:rsid w:val="002F7562"/>
    <w:rsid w:val="002F7C00"/>
    <w:rsid w:val="002F7D1A"/>
    <w:rsid w:val="00302964"/>
    <w:rsid w:val="00302C1D"/>
    <w:rsid w:val="00303586"/>
    <w:rsid w:val="00303708"/>
    <w:rsid w:val="00303911"/>
    <w:rsid w:val="00303D95"/>
    <w:rsid w:val="00304ABD"/>
    <w:rsid w:val="00305CCD"/>
    <w:rsid w:val="00306211"/>
    <w:rsid w:val="00306BCF"/>
    <w:rsid w:val="00306EE9"/>
    <w:rsid w:val="00310DBF"/>
    <w:rsid w:val="00310ED7"/>
    <w:rsid w:val="00311334"/>
    <w:rsid w:val="00311948"/>
    <w:rsid w:val="00311E22"/>
    <w:rsid w:val="0031249C"/>
    <w:rsid w:val="00312AC1"/>
    <w:rsid w:val="00312B27"/>
    <w:rsid w:val="00313243"/>
    <w:rsid w:val="00313289"/>
    <w:rsid w:val="00313AF7"/>
    <w:rsid w:val="003140C6"/>
    <w:rsid w:val="003144E1"/>
    <w:rsid w:val="00314A58"/>
    <w:rsid w:val="0031511E"/>
    <w:rsid w:val="003168B2"/>
    <w:rsid w:val="00316921"/>
    <w:rsid w:val="003178A4"/>
    <w:rsid w:val="00320011"/>
    <w:rsid w:val="00321737"/>
    <w:rsid w:val="00321AF2"/>
    <w:rsid w:val="00321D5B"/>
    <w:rsid w:val="0032271F"/>
    <w:rsid w:val="00322E90"/>
    <w:rsid w:val="0032434B"/>
    <w:rsid w:val="00324BCD"/>
    <w:rsid w:val="00325E9C"/>
    <w:rsid w:val="003262B0"/>
    <w:rsid w:val="00327097"/>
    <w:rsid w:val="00327DB3"/>
    <w:rsid w:val="00331453"/>
    <w:rsid w:val="003319D6"/>
    <w:rsid w:val="003321D0"/>
    <w:rsid w:val="00332B04"/>
    <w:rsid w:val="00332C63"/>
    <w:rsid w:val="00333F6A"/>
    <w:rsid w:val="003347F3"/>
    <w:rsid w:val="003349F6"/>
    <w:rsid w:val="00335463"/>
    <w:rsid w:val="003355C9"/>
    <w:rsid w:val="003358B4"/>
    <w:rsid w:val="00335CFE"/>
    <w:rsid w:val="0033660D"/>
    <w:rsid w:val="00337BF2"/>
    <w:rsid w:val="00337F63"/>
    <w:rsid w:val="003400A0"/>
    <w:rsid w:val="003400E7"/>
    <w:rsid w:val="003406A0"/>
    <w:rsid w:val="00340ABF"/>
    <w:rsid w:val="00340DBA"/>
    <w:rsid w:val="0034158F"/>
    <w:rsid w:val="00342732"/>
    <w:rsid w:val="003442DE"/>
    <w:rsid w:val="00344408"/>
    <w:rsid w:val="00344656"/>
    <w:rsid w:val="00345ABD"/>
    <w:rsid w:val="00346287"/>
    <w:rsid w:val="00346983"/>
    <w:rsid w:val="0034794B"/>
    <w:rsid w:val="00350097"/>
    <w:rsid w:val="00350923"/>
    <w:rsid w:val="00350BAC"/>
    <w:rsid w:val="0035162F"/>
    <w:rsid w:val="003518A8"/>
    <w:rsid w:val="00351E5D"/>
    <w:rsid w:val="00352E3E"/>
    <w:rsid w:val="00353849"/>
    <w:rsid w:val="00354172"/>
    <w:rsid w:val="00354652"/>
    <w:rsid w:val="003555A1"/>
    <w:rsid w:val="00355844"/>
    <w:rsid w:val="0035656A"/>
    <w:rsid w:val="003579BF"/>
    <w:rsid w:val="00357C58"/>
    <w:rsid w:val="003603DA"/>
    <w:rsid w:val="00360611"/>
    <w:rsid w:val="00361166"/>
    <w:rsid w:val="00361229"/>
    <w:rsid w:val="0036235C"/>
    <w:rsid w:val="00364D1D"/>
    <w:rsid w:val="00366241"/>
    <w:rsid w:val="00366EA4"/>
    <w:rsid w:val="003670A6"/>
    <w:rsid w:val="003670B9"/>
    <w:rsid w:val="00370842"/>
    <w:rsid w:val="003708A8"/>
    <w:rsid w:val="00371AD7"/>
    <w:rsid w:val="003746D6"/>
    <w:rsid w:val="003748B3"/>
    <w:rsid w:val="00374CF7"/>
    <w:rsid w:val="0037614C"/>
    <w:rsid w:val="00376829"/>
    <w:rsid w:val="00376C54"/>
    <w:rsid w:val="00377AE6"/>
    <w:rsid w:val="003809FF"/>
    <w:rsid w:val="00381990"/>
    <w:rsid w:val="00381A78"/>
    <w:rsid w:val="00383208"/>
    <w:rsid w:val="00384297"/>
    <w:rsid w:val="00384ED1"/>
    <w:rsid w:val="00385974"/>
    <w:rsid w:val="00385C13"/>
    <w:rsid w:val="00387133"/>
    <w:rsid w:val="00390958"/>
    <w:rsid w:val="00390C38"/>
    <w:rsid w:val="0039159D"/>
    <w:rsid w:val="003916BB"/>
    <w:rsid w:val="0039181D"/>
    <w:rsid w:val="003918C8"/>
    <w:rsid w:val="00391FB4"/>
    <w:rsid w:val="00392A4C"/>
    <w:rsid w:val="00394AB7"/>
    <w:rsid w:val="00394D6F"/>
    <w:rsid w:val="00395D9B"/>
    <w:rsid w:val="00395EFC"/>
    <w:rsid w:val="00396502"/>
    <w:rsid w:val="0039653B"/>
    <w:rsid w:val="003976C8"/>
    <w:rsid w:val="003A09D8"/>
    <w:rsid w:val="003A112E"/>
    <w:rsid w:val="003A2735"/>
    <w:rsid w:val="003A2EC0"/>
    <w:rsid w:val="003A36A7"/>
    <w:rsid w:val="003A3CB6"/>
    <w:rsid w:val="003A3E19"/>
    <w:rsid w:val="003A403A"/>
    <w:rsid w:val="003A4079"/>
    <w:rsid w:val="003A4092"/>
    <w:rsid w:val="003A454D"/>
    <w:rsid w:val="003A490A"/>
    <w:rsid w:val="003A4917"/>
    <w:rsid w:val="003A4B2D"/>
    <w:rsid w:val="003A4F73"/>
    <w:rsid w:val="003A6040"/>
    <w:rsid w:val="003A6910"/>
    <w:rsid w:val="003A6CBF"/>
    <w:rsid w:val="003A6D79"/>
    <w:rsid w:val="003A7336"/>
    <w:rsid w:val="003A747C"/>
    <w:rsid w:val="003A7C16"/>
    <w:rsid w:val="003B01B3"/>
    <w:rsid w:val="003B0F28"/>
    <w:rsid w:val="003B0F78"/>
    <w:rsid w:val="003B27AF"/>
    <w:rsid w:val="003B3AD8"/>
    <w:rsid w:val="003B3E22"/>
    <w:rsid w:val="003B682E"/>
    <w:rsid w:val="003B69FB"/>
    <w:rsid w:val="003C02E5"/>
    <w:rsid w:val="003C12E8"/>
    <w:rsid w:val="003C12F7"/>
    <w:rsid w:val="003C166B"/>
    <w:rsid w:val="003C1794"/>
    <w:rsid w:val="003C1B13"/>
    <w:rsid w:val="003C1CBC"/>
    <w:rsid w:val="003C1ECB"/>
    <w:rsid w:val="003C20D3"/>
    <w:rsid w:val="003C269E"/>
    <w:rsid w:val="003C28ED"/>
    <w:rsid w:val="003C2912"/>
    <w:rsid w:val="003C345A"/>
    <w:rsid w:val="003C3CA3"/>
    <w:rsid w:val="003C40CD"/>
    <w:rsid w:val="003C47F0"/>
    <w:rsid w:val="003C5A1B"/>
    <w:rsid w:val="003C76C8"/>
    <w:rsid w:val="003D0229"/>
    <w:rsid w:val="003D198E"/>
    <w:rsid w:val="003D2667"/>
    <w:rsid w:val="003D271D"/>
    <w:rsid w:val="003D28F8"/>
    <w:rsid w:val="003D2EAF"/>
    <w:rsid w:val="003D49C8"/>
    <w:rsid w:val="003D4E22"/>
    <w:rsid w:val="003D51D6"/>
    <w:rsid w:val="003D5880"/>
    <w:rsid w:val="003D5B14"/>
    <w:rsid w:val="003D5E6D"/>
    <w:rsid w:val="003D5E82"/>
    <w:rsid w:val="003D71B8"/>
    <w:rsid w:val="003D733C"/>
    <w:rsid w:val="003D76CB"/>
    <w:rsid w:val="003D7755"/>
    <w:rsid w:val="003E054B"/>
    <w:rsid w:val="003E0D5A"/>
    <w:rsid w:val="003E0D98"/>
    <w:rsid w:val="003E1037"/>
    <w:rsid w:val="003E1594"/>
    <w:rsid w:val="003E190F"/>
    <w:rsid w:val="003E228C"/>
    <w:rsid w:val="003E2778"/>
    <w:rsid w:val="003E27E7"/>
    <w:rsid w:val="003E4A54"/>
    <w:rsid w:val="003E4B5C"/>
    <w:rsid w:val="003E6BF9"/>
    <w:rsid w:val="003F01BF"/>
    <w:rsid w:val="003F08BD"/>
    <w:rsid w:val="003F0A71"/>
    <w:rsid w:val="003F1BE8"/>
    <w:rsid w:val="003F269F"/>
    <w:rsid w:val="003F2C1A"/>
    <w:rsid w:val="003F3371"/>
    <w:rsid w:val="003F3445"/>
    <w:rsid w:val="003F3A05"/>
    <w:rsid w:val="003F4804"/>
    <w:rsid w:val="003F56ED"/>
    <w:rsid w:val="003F6693"/>
    <w:rsid w:val="003F6D9A"/>
    <w:rsid w:val="003F6EE5"/>
    <w:rsid w:val="003F6F37"/>
    <w:rsid w:val="003F776A"/>
    <w:rsid w:val="003F78F2"/>
    <w:rsid w:val="003F7E51"/>
    <w:rsid w:val="003F7F6F"/>
    <w:rsid w:val="0040019A"/>
    <w:rsid w:val="004019B6"/>
    <w:rsid w:val="00401B5E"/>
    <w:rsid w:val="004020FF"/>
    <w:rsid w:val="00402245"/>
    <w:rsid w:val="00402738"/>
    <w:rsid w:val="00402990"/>
    <w:rsid w:val="004033BC"/>
    <w:rsid w:val="00404EEF"/>
    <w:rsid w:val="004050E4"/>
    <w:rsid w:val="00405ACA"/>
    <w:rsid w:val="00406A75"/>
    <w:rsid w:val="0040781D"/>
    <w:rsid w:val="004105E6"/>
    <w:rsid w:val="004106ED"/>
    <w:rsid w:val="00410B32"/>
    <w:rsid w:val="00410EBC"/>
    <w:rsid w:val="004122F4"/>
    <w:rsid w:val="00413216"/>
    <w:rsid w:val="00413750"/>
    <w:rsid w:val="00415003"/>
    <w:rsid w:val="004153B6"/>
    <w:rsid w:val="00415742"/>
    <w:rsid w:val="00415FFD"/>
    <w:rsid w:val="004163B0"/>
    <w:rsid w:val="00416806"/>
    <w:rsid w:val="004172A3"/>
    <w:rsid w:val="00417797"/>
    <w:rsid w:val="00417C0B"/>
    <w:rsid w:val="00420C59"/>
    <w:rsid w:val="00420DAA"/>
    <w:rsid w:val="0042101A"/>
    <w:rsid w:val="004216DD"/>
    <w:rsid w:val="0042246D"/>
    <w:rsid w:val="00422C99"/>
    <w:rsid w:val="00423B8F"/>
    <w:rsid w:val="00424A4F"/>
    <w:rsid w:val="004256A1"/>
    <w:rsid w:val="00425D53"/>
    <w:rsid w:val="00425DD6"/>
    <w:rsid w:val="00426268"/>
    <w:rsid w:val="004272A1"/>
    <w:rsid w:val="004274A5"/>
    <w:rsid w:val="00427A00"/>
    <w:rsid w:val="00427A8C"/>
    <w:rsid w:val="004301AC"/>
    <w:rsid w:val="00430710"/>
    <w:rsid w:val="00430BAC"/>
    <w:rsid w:val="00431767"/>
    <w:rsid w:val="00432746"/>
    <w:rsid w:val="00432761"/>
    <w:rsid w:val="00432898"/>
    <w:rsid w:val="00435567"/>
    <w:rsid w:val="00435DEC"/>
    <w:rsid w:val="00436591"/>
    <w:rsid w:val="004365CA"/>
    <w:rsid w:val="0044011E"/>
    <w:rsid w:val="00440DCD"/>
    <w:rsid w:val="00441EA6"/>
    <w:rsid w:val="00441EF2"/>
    <w:rsid w:val="00442093"/>
    <w:rsid w:val="0044267E"/>
    <w:rsid w:val="00444128"/>
    <w:rsid w:val="00444596"/>
    <w:rsid w:val="00444AB7"/>
    <w:rsid w:val="00444C9D"/>
    <w:rsid w:val="00445097"/>
    <w:rsid w:val="00445635"/>
    <w:rsid w:val="00445C78"/>
    <w:rsid w:val="00445CB6"/>
    <w:rsid w:val="004463EA"/>
    <w:rsid w:val="00446DD5"/>
    <w:rsid w:val="00446F8C"/>
    <w:rsid w:val="004472E7"/>
    <w:rsid w:val="00447A99"/>
    <w:rsid w:val="00447EEA"/>
    <w:rsid w:val="004500C6"/>
    <w:rsid w:val="00450B84"/>
    <w:rsid w:val="00450ED1"/>
    <w:rsid w:val="004511EC"/>
    <w:rsid w:val="0045146E"/>
    <w:rsid w:val="00452B34"/>
    <w:rsid w:val="004531CE"/>
    <w:rsid w:val="00453F28"/>
    <w:rsid w:val="0045400F"/>
    <w:rsid w:val="004545CE"/>
    <w:rsid w:val="004551B0"/>
    <w:rsid w:val="00455840"/>
    <w:rsid w:val="004564FC"/>
    <w:rsid w:val="0045712A"/>
    <w:rsid w:val="00457FB6"/>
    <w:rsid w:val="00461D99"/>
    <w:rsid w:val="00462434"/>
    <w:rsid w:val="00464593"/>
    <w:rsid w:val="00464F03"/>
    <w:rsid w:val="004650E2"/>
    <w:rsid w:val="0046573D"/>
    <w:rsid w:val="00465EEA"/>
    <w:rsid w:val="004668AE"/>
    <w:rsid w:val="00466A3C"/>
    <w:rsid w:val="004673A5"/>
    <w:rsid w:val="00467442"/>
    <w:rsid w:val="0047020B"/>
    <w:rsid w:val="00470958"/>
    <w:rsid w:val="00470E32"/>
    <w:rsid w:val="00471282"/>
    <w:rsid w:val="004719A2"/>
    <w:rsid w:val="004726AD"/>
    <w:rsid w:val="00472EE2"/>
    <w:rsid w:val="0047300A"/>
    <w:rsid w:val="004743F4"/>
    <w:rsid w:val="00474834"/>
    <w:rsid w:val="00474873"/>
    <w:rsid w:val="00474BBE"/>
    <w:rsid w:val="00474D54"/>
    <w:rsid w:val="004750A4"/>
    <w:rsid w:val="0047533D"/>
    <w:rsid w:val="004775DD"/>
    <w:rsid w:val="004803B0"/>
    <w:rsid w:val="00481BB3"/>
    <w:rsid w:val="00482399"/>
    <w:rsid w:val="00482E20"/>
    <w:rsid w:val="00483A95"/>
    <w:rsid w:val="0048400B"/>
    <w:rsid w:val="004855BD"/>
    <w:rsid w:val="0048580C"/>
    <w:rsid w:val="004859B6"/>
    <w:rsid w:val="0048643B"/>
    <w:rsid w:val="00486C25"/>
    <w:rsid w:val="00486E38"/>
    <w:rsid w:val="0049148A"/>
    <w:rsid w:val="00491A8C"/>
    <w:rsid w:val="00491C6B"/>
    <w:rsid w:val="004934C5"/>
    <w:rsid w:val="00494368"/>
    <w:rsid w:val="004946FF"/>
    <w:rsid w:val="004961CC"/>
    <w:rsid w:val="00496318"/>
    <w:rsid w:val="00496CAD"/>
    <w:rsid w:val="00497495"/>
    <w:rsid w:val="00497694"/>
    <w:rsid w:val="004A03D2"/>
    <w:rsid w:val="004A0487"/>
    <w:rsid w:val="004A0A70"/>
    <w:rsid w:val="004A0DB9"/>
    <w:rsid w:val="004A1168"/>
    <w:rsid w:val="004A1B73"/>
    <w:rsid w:val="004A1F9C"/>
    <w:rsid w:val="004A2DE4"/>
    <w:rsid w:val="004A3C48"/>
    <w:rsid w:val="004A48A5"/>
    <w:rsid w:val="004A573B"/>
    <w:rsid w:val="004A576D"/>
    <w:rsid w:val="004A7792"/>
    <w:rsid w:val="004B0F59"/>
    <w:rsid w:val="004B1556"/>
    <w:rsid w:val="004B220B"/>
    <w:rsid w:val="004B2591"/>
    <w:rsid w:val="004B2EC3"/>
    <w:rsid w:val="004B33D6"/>
    <w:rsid w:val="004B37BF"/>
    <w:rsid w:val="004B3C14"/>
    <w:rsid w:val="004B6936"/>
    <w:rsid w:val="004B75BD"/>
    <w:rsid w:val="004B7976"/>
    <w:rsid w:val="004B7E7D"/>
    <w:rsid w:val="004C0429"/>
    <w:rsid w:val="004C09D6"/>
    <w:rsid w:val="004C0BAD"/>
    <w:rsid w:val="004C2863"/>
    <w:rsid w:val="004C30E2"/>
    <w:rsid w:val="004C3922"/>
    <w:rsid w:val="004C3BA6"/>
    <w:rsid w:val="004C4071"/>
    <w:rsid w:val="004C4997"/>
    <w:rsid w:val="004C62D8"/>
    <w:rsid w:val="004C6FE7"/>
    <w:rsid w:val="004D1B2C"/>
    <w:rsid w:val="004D1D6E"/>
    <w:rsid w:val="004D1DB6"/>
    <w:rsid w:val="004D24B8"/>
    <w:rsid w:val="004D27C7"/>
    <w:rsid w:val="004D2CCD"/>
    <w:rsid w:val="004D2F8C"/>
    <w:rsid w:val="004D3A7D"/>
    <w:rsid w:val="004D42F5"/>
    <w:rsid w:val="004D5451"/>
    <w:rsid w:val="004D5505"/>
    <w:rsid w:val="004D56D6"/>
    <w:rsid w:val="004D57FA"/>
    <w:rsid w:val="004D68E4"/>
    <w:rsid w:val="004E16A7"/>
    <w:rsid w:val="004E1D44"/>
    <w:rsid w:val="004E275D"/>
    <w:rsid w:val="004E288C"/>
    <w:rsid w:val="004E2E33"/>
    <w:rsid w:val="004E32D9"/>
    <w:rsid w:val="004E3666"/>
    <w:rsid w:val="004E3CAF"/>
    <w:rsid w:val="004E4192"/>
    <w:rsid w:val="004E4763"/>
    <w:rsid w:val="004E4E5C"/>
    <w:rsid w:val="004E51C5"/>
    <w:rsid w:val="004E551D"/>
    <w:rsid w:val="004E5E3C"/>
    <w:rsid w:val="004E6584"/>
    <w:rsid w:val="004E72D1"/>
    <w:rsid w:val="004F0CA6"/>
    <w:rsid w:val="004F0DB5"/>
    <w:rsid w:val="004F1F13"/>
    <w:rsid w:val="004F24F2"/>
    <w:rsid w:val="004F2985"/>
    <w:rsid w:val="004F3CC5"/>
    <w:rsid w:val="004F3D04"/>
    <w:rsid w:val="004F3DD7"/>
    <w:rsid w:val="004F3FC3"/>
    <w:rsid w:val="004F5401"/>
    <w:rsid w:val="004F552E"/>
    <w:rsid w:val="004F5FE7"/>
    <w:rsid w:val="004F7177"/>
    <w:rsid w:val="004F73FD"/>
    <w:rsid w:val="00500A8B"/>
    <w:rsid w:val="00500BAC"/>
    <w:rsid w:val="00501385"/>
    <w:rsid w:val="0050163F"/>
    <w:rsid w:val="00501B72"/>
    <w:rsid w:val="00501CDB"/>
    <w:rsid w:val="00501DA4"/>
    <w:rsid w:val="00502176"/>
    <w:rsid w:val="005026DB"/>
    <w:rsid w:val="00502A7D"/>
    <w:rsid w:val="00502DCA"/>
    <w:rsid w:val="00502EFA"/>
    <w:rsid w:val="00503076"/>
    <w:rsid w:val="0050409C"/>
    <w:rsid w:val="00504267"/>
    <w:rsid w:val="005052D3"/>
    <w:rsid w:val="00505FFE"/>
    <w:rsid w:val="0050616E"/>
    <w:rsid w:val="0050670F"/>
    <w:rsid w:val="005068BE"/>
    <w:rsid w:val="005070D0"/>
    <w:rsid w:val="0050796E"/>
    <w:rsid w:val="005103C9"/>
    <w:rsid w:val="00510E0E"/>
    <w:rsid w:val="00510EC0"/>
    <w:rsid w:val="00511685"/>
    <w:rsid w:val="005117F4"/>
    <w:rsid w:val="005130B6"/>
    <w:rsid w:val="0051379E"/>
    <w:rsid w:val="00514250"/>
    <w:rsid w:val="005147B8"/>
    <w:rsid w:val="00514D02"/>
    <w:rsid w:val="00515456"/>
    <w:rsid w:val="00515E1F"/>
    <w:rsid w:val="00516B0D"/>
    <w:rsid w:val="00516EAE"/>
    <w:rsid w:val="0051785C"/>
    <w:rsid w:val="0051787A"/>
    <w:rsid w:val="00520A41"/>
    <w:rsid w:val="00520ADF"/>
    <w:rsid w:val="00522108"/>
    <w:rsid w:val="0052264B"/>
    <w:rsid w:val="00522B12"/>
    <w:rsid w:val="00522DF8"/>
    <w:rsid w:val="00522ED8"/>
    <w:rsid w:val="00522FEC"/>
    <w:rsid w:val="00523130"/>
    <w:rsid w:val="005254C9"/>
    <w:rsid w:val="005258FC"/>
    <w:rsid w:val="00525C53"/>
    <w:rsid w:val="005262F7"/>
    <w:rsid w:val="0052650B"/>
    <w:rsid w:val="005273BD"/>
    <w:rsid w:val="005306F1"/>
    <w:rsid w:val="00530992"/>
    <w:rsid w:val="00530DB1"/>
    <w:rsid w:val="00530E71"/>
    <w:rsid w:val="005315FE"/>
    <w:rsid w:val="005323A2"/>
    <w:rsid w:val="00532671"/>
    <w:rsid w:val="00532ED5"/>
    <w:rsid w:val="00533361"/>
    <w:rsid w:val="00533A89"/>
    <w:rsid w:val="00534B70"/>
    <w:rsid w:val="00536F75"/>
    <w:rsid w:val="005406F9"/>
    <w:rsid w:val="00540B96"/>
    <w:rsid w:val="00540EAF"/>
    <w:rsid w:val="00540EF5"/>
    <w:rsid w:val="0054326D"/>
    <w:rsid w:val="005434DD"/>
    <w:rsid w:val="00544C81"/>
    <w:rsid w:val="00544CD8"/>
    <w:rsid w:val="00546886"/>
    <w:rsid w:val="00547931"/>
    <w:rsid w:val="005501D4"/>
    <w:rsid w:val="00551AD9"/>
    <w:rsid w:val="00551EC5"/>
    <w:rsid w:val="005526CD"/>
    <w:rsid w:val="005528FD"/>
    <w:rsid w:val="00552E25"/>
    <w:rsid w:val="0055390C"/>
    <w:rsid w:val="00555F93"/>
    <w:rsid w:val="00557166"/>
    <w:rsid w:val="005574DC"/>
    <w:rsid w:val="0056113F"/>
    <w:rsid w:val="005618AA"/>
    <w:rsid w:val="005628EE"/>
    <w:rsid w:val="00562FC0"/>
    <w:rsid w:val="00563366"/>
    <w:rsid w:val="00563543"/>
    <w:rsid w:val="0056408D"/>
    <w:rsid w:val="0056684C"/>
    <w:rsid w:val="00567A35"/>
    <w:rsid w:val="00571064"/>
    <w:rsid w:val="00571101"/>
    <w:rsid w:val="00572652"/>
    <w:rsid w:val="005729DE"/>
    <w:rsid w:val="00572FA0"/>
    <w:rsid w:val="00573524"/>
    <w:rsid w:val="00573F63"/>
    <w:rsid w:val="0057463E"/>
    <w:rsid w:val="00575363"/>
    <w:rsid w:val="00575738"/>
    <w:rsid w:val="00575B79"/>
    <w:rsid w:val="0057611B"/>
    <w:rsid w:val="005774FE"/>
    <w:rsid w:val="005806DF"/>
    <w:rsid w:val="00581008"/>
    <w:rsid w:val="0058142F"/>
    <w:rsid w:val="0058170B"/>
    <w:rsid w:val="005820BF"/>
    <w:rsid w:val="005825F7"/>
    <w:rsid w:val="0058272C"/>
    <w:rsid w:val="00582F5B"/>
    <w:rsid w:val="005835D2"/>
    <w:rsid w:val="00584045"/>
    <w:rsid w:val="00585328"/>
    <w:rsid w:val="00585C0A"/>
    <w:rsid w:val="00586DC9"/>
    <w:rsid w:val="005870AF"/>
    <w:rsid w:val="00587410"/>
    <w:rsid w:val="0059047D"/>
    <w:rsid w:val="005906C1"/>
    <w:rsid w:val="00591CF2"/>
    <w:rsid w:val="00591D8F"/>
    <w:rsid w:val="005921F9"/>
    <w:rsid w:val="00592276"/>
    <w:rsid w:val="00592E2E"/>
    <w:rsid w:val="00592FDC"/>
    <w:rsid w:val="005930E6"/>
    <w:rsid w:val="00594AE2"/>
    <w:rsid w:val="0059535C"/>
    <w:rsid w:val="00595BDE"/>
    <w:rsid w:val="0059632F"/>
    <w:rsid w:val="00597075"/>
    <w:rsid w:val="00597441"/>
    <w:rsid w:val="005A01A2"/>
    <w:rsid w:val="005A02CD"/>
    <w:rsid w:val="005A09DE"/>
    <w:rsid w:val="005A14A6"/>
    <w:rsid w:val="005A1FE0"/>
    <w:rsid w:val="005A2861"/>
    <w:rsid w:val="005A4923"/>
    <w:rsid w:val="005A672C"/>
    <w:rsid w:val="005A74FF"/>
    <w:rsid w:val="005A7892"/>
    <w:rsid w:val="005A7934"/>
    <w:rsid w:val="005B267D"/>
    <w:rsid w:val="005B27A3"/>
    <w:rsid w:val="005B3374"/>
    <w:rsid w:val="005B3C50"/>
    <w:rsid w:val="005B3D5B"/>
    <w:rsid w:val="005B4201"/>
    <w:rsid w:val="005B4213"/>
    <w:rsid w:val="005B54D3"/>
    <w:rsid w:val="005B5814"/>
    <w:rsid w:val="005B6043"/>
    <w:rsid w:val="005B6C96"/>
    <w:rsid w:val="005B7C80"/>
    <w:rsid w:val="005B7F64"/>
    <w:rsid w:val="005C03A9"/>
    <w:rsid w:val="005C1C13"/>
    <w:rsid w:val="005C21CF"/>
    <w:rsid w:val="005C36FA"/>
    <w:rsid w:val="005C370D"/>
    <w:rsid w:val="005C4A52"/>
    <w:rsid w:val="005C6383"/>
    <w:rsid w:val="005C65C1"/>
    <w:rsid w:val="005C7F3D"/>
    <w:rsid w:val="005D0252"/>
    <w:rsid w:val="005D26F0"/>
    <w:rsid w:val="005D485F"/>
    <w:rsid w:val="005D50FE"/>
    <w:rsid w:val="005D6DB8"/>
    <w:rsid w:val="005D740F"/>
    <w:rsid w:val="005E00D6"/>
    <w:rsid w:val="005E0285"/>
    <w:rsid w:val="005E0706"/>
    <w:rsid w:val="005E0CCD"/>
    <w:rsid w:val="005E161C"/>
    <w:rsid w:val="005E2CBD"/>
    <w:rsid w:val="005E603B"/>
    <w:rsid w:val="005E6A4A"/>
    <w:rsid w:val="005E76D7"/>
    <w:rsid w:val="005E7A20"/>
    <w:rsid w:val="005E7B07"/>
    <w:rsid w:val="005F0A8E"/>
    <w:rsid w:val="005F1F64"/>
    <w:rsid w:val="005F226B"/>
    <w:rsid w:val="005F2A63"/>
    <w:rsid w:val="005F2D33"/>
    <w:rsid w:val="005F3476"/>
    <w:rsid w:val="005F353B"/>
    <w:rsid w:val="005F429A"/>
    <w:rsid w:val="005F6252"/>
    <w:rsid w:val="005F627E"/>
    <w:rsid w:val="005F6B2E"/>
    <w:rsid w:val="005F6E15"/>
    <w:rsid w:val="005F70C4"/>
    <w:rsid w:val="005F73AC"/>
    <w:rsid w:val="005F74F0"/>
    <w:rsid w:val="006002A2"/>
    <w:rsid w:val="006018E7"/>
    <w:rsid w:val="00601B12"/>
    <w:rsid w:val="00601E6D"/>
    <w:rsid w:val="006026B2"/>
    <w:rsid w:val="00603BFE"/>
    <w:rsid w:val="00605A47"/>
    <w:rsid w:val="00606803"/>
    <w:rsid w:val="0060691D"/>
    <w:rsid w:val="00606F9D"/>
    <w:rsid w:val="0060728B"/>
    <w:rsid w:val="0060731F"/>
    <w:rsid w:val="00610096"/>
    <w:rsid w:val="006102DD"/>
    <w:rsid w:val="00610AA7"/>
    <w:rsid w:val="00611186"/>
    <w:rsid w:val="00611796"/>
    <w:rsid w:val="00612799"/>
    <w:rsid w:val="00613B7A"/>
    <w:rsid w:val="006143EB"/>
    <w:rsid w:val="006143F6"/>
    <w:rsid w:val="00614B6B"/>
    <w:rsid w:val="006150F6"/>
    <w:rsid w:val="00615C1B"/>
    <w:rsid w:val="00615E00"/>
    <w:rsid w:val="0061618B"/>
    <w:rsid w:val="006164B2"/>
    <w:rsid w:val="00616B43"/>
    <w:rsid w:val="00617189"/>
    <w:rsid w:val="00617206"/>
    <w:rsid w:val="00617A6B"/>
    <w:rsid w:val="0062001F"/>
    <w:rsid w:val="00620359"/>
    <w:rsid w:val="00620372"/>
    <w:rsid w:val="00620B62"/>
    <w:rsid w:val="00620D09"/>
    <w:rsid w:val="00621B1B"/>
    <w:rsid w:val="00621FA3"/>
    <w:rsid w:val="006227D0"/>
    <w:rsid w:val="00624D08"/>
    <w:rsid w:val="006262B4"/>
    <w:rsid w:val="0062645D"/>
    <w:rsid w:val="0062755E"/>
    <w:rsid w:val="00627B3C"/>
    <w:rsid w:val="00627BB2"/>
    <w:rsid w:val="0063011B"/>
    <w:rsid w:val="00630966"/>
    <w:rsid w:val="00632873"/>
    <w:rsid w:val="006341DA"/>
    <w:rsid w:val="0063493A"/>
    <w:rsid w:val="00634B95"/>
    <w:rsid w:val="00634BA4"/>
    <w:rsid w:val="0063549A"/>
    <w:rsid w:val="00636F63"/>
    <w:rsid w:val="0064134F"/>
    <w:rsid w:val="0064144C"/>
    <w:rsid w:val="0064186C"/>
    <w:rsid w:val="00641DB4"/>
    <w:rsid w:val="0064399D"/>
    <w:rsid w:val="00644832"/>
    <w:rsid w:val="00644FC7"/>
    <w:rsid w:val="0064546D"/>
    <w:rsid w:val="0064598D"/>
    <w:rsid w:val="00645E8B"/>
    <w:rsid w:val="00646577"/>
    <w:rsid w:val="0064697D"/>
    <w:rsid w:val="00646BD7"/>
    <w:rsid w:val="0064772B"/>
    <w:rsid w:val="00647F16"/>
    <w:rsid w:val="0065112F"/>
    <w:rsid w:val="006514DF"/>
    <w:rsid w:val="006521C9"/>
    <w:rsid w:val="0065240C"/>
    <w:rsid w:val="0065298C"/>
    <w:rsid w:val="0065398A"/>
    <w:rsid w:val="00654084"/>
    <w:rsid w:val="0065420B"/>
    <w:rsid w:val="006543FE"/>
    <w:rsid w:val="006546E2"/>
    <w:rsid w:val="00654882"/>
    <w:rsid w:val="00656F0A"/>
    <w:rsid w:val="00656FD0"/>
    <w:rsid w:val="00657F7F"/>
    <w:rsid w:val="006605C5"/>
    <w:rsid w:val="006606A6"/>
    <w:rsid w:val="00660DAD"/>
    <w:rsid w:val="00663D30"/>
    <w:rsid w:val="00664976"/>
    <w:rsid w:val="00664E5D"/>
    <w:rsid w:val="00664EC2"/>
    <w:rsid w:val="00665413"/>
    <w:rsid w:val="0066561C"/>
    <w:rsid w:val="00665AEE"/>
    <w:rsid w:val="00665F06"/>
    <w:rsid w:val="0066651C"/>
    <w:rsid w:val="00666D1C"/>
    <w:rsid w:val="00666EC5"/>
    <w:rsid w:val="006673D9"/>
    <w:rsid w:val="00670FC0"/>
    <w:rsid w:val="00671630"/>
    <w:rsid w:val="00672B11"/>
    <w:rsid w:val="00675C83"/>
    <w:rsid w:val="006760CE"/>
    <w:rsid w:val="00676483"/>
    <w:rsid w:val="006772DB"/>
    <w:rsid w:val="00677A21"/>
    <w:rsid w:val="00680BFD"/>
    <w:rsid w:val="00681082"/>
    <w:rsid w:val="00681B0E"/>
    <w:rsid w:val="00681B4E"/>
    <w:rsid w:val="006833C0"/>
    <w:rsid w:val="00683962"/>
    <w:rsid w:val="0068428C"/>
    <w:rsid w:val="00685D99"/>
    <w:rsid w:val="00687DC5"/>
    <w:rsid w:val="00687E23"/>
    <w:rsid w:val="0069068C"/>
    <w:rsid w:val="00690952"/>
    <w:rsid w:val="00691891"/>
    <w:rsid w:val="00691A2E"/>
    <w:rsid w:val="00692093"/>
    <w:rsid w:val="006921B9"/>
    <w:rsid w:val="006921C3"/>
    <w:rsid w:val="006921C4"/>
    <w:rsid w:val="006922D9"/>
    <w:rsid w:val="00692477"/>
    <w:rsid w:val="006930F4"/>
    <w:rsid w:val="00695F54"/>
    <w:rsid w:val="00696177"/>
    <w:rsid w:val="006966D3"/>
    <w:rsid w:val="00696E07"/>
    <w:rsid w:val="006A0466"/>
    <w:rsid w:val="006A07FE"/>
    <w:rsid w:val="006A0A49"/>
    <w:rsid w:val="006A0FBB"/>
    <w:rsid w:val="006A1FF7"/>
    <w:rsid w:val="006A2BD1"/>
    <w:rsid w:val="006A36CE"/>
    <w:rsid w:val="006A3E89"/>
    <w:rsid w:val="006A3F1A"/>
    <w:rsid w:val="006A48F0"/>
    <w:rsid w:val="006A4926"/>
    <w:rsid w:val="006A4BB4"/>
    <w:rsid w:val="006A5025"/>
    <w:rsid w:val="006A51A1"/>
    <w:rsid w:val="006A6646"/>
    <w:rsid w:val="006A708D"/>
    <w:rsid w:val="006A73DE"/>
    <w:rsid w:val="006A7751"/>
    <w:rsid w:val="006B00E5"/>
    <w:rsid w:val="006B18EB"/>
    <w:rsid w:val="006B1C14"/>
    <w:rsid w:val="006B2A4A"/>
    <w:rsid w:val="006B3D11"/>
    <w:rsid w:val="006B41AD"/>
    <w:rsid w:val="006B4BA4"/>
    <w:rsid w:val="006B4D14"/>
    <w:rsid w:val="006B5916"/>
    <w:rsid w:val="006B6C11"/>
    <w:rsid w:val="006B6E0A"/>
    <w:rsid w:val="006B7995"/>
    <w:rsid w:val="006C1DD5"/>
    <w:rsid w:val="006C24BB"/>
    <w:rsid w:val="006C256D"/>
    <w:rsid w:val="006C36FD"/>
    <w:rsid w:val="006C43DF"/>
    <w:rsid w:val="006C5560"/>
    <w:rsid w:val="006C70BE"/>
    <w:rsid w:val="006C7E83"/>
    <w:rsid w:val="006D032C"/>
    <w:rsid w:val="006D051F"/>
    <w:rsid w:val="006D0B53"/>
    <w:rsid w:val="006D0E02"/>
    <w:rsid w:val="006D0FD1"/>
    <w:rsid w:val="006D121F"/>
    <w:rsid w:val="006D1AC5"/>
    <w:rsid w:val="006D482E"/>
    <w:rsid w:val="006D527A"/>
    <w:rsid w:val="006D52F1"/>
    <w:rsid w:val="006D5C11"/>
    <w:rsid w:val="006D6DDC"/>
    <w:rsid w:val="006D7A8B"/>
    <w:rsid w:val="006D7B60"/>
    <w:rsid w:val="006D7E4D"/>
    <w:rsid w:val="006E0552"/>
    <w:rsid w:val="006E08B7"/>
    <w:rsid w:val="006E1137"/>
    <w:rsid w:val="006E145C"/>
    <w:rsid w:val="006E1851"/>
    <w:rsid w:val="006E2961"/>
    <w:rsid w:val="006E3058"/>
    <w:rsid w:val="006E30D7"/>
    <w:rsid w:val="006E3976"/>
    <w:rsid w:val="006E3F1B"/>
    <w:rsid w:val="006E4342"/>
    <w:rsid w:val="006E4608"/>
    <w:rsid w:val="006E594A"/>
    <w:rsid w:val="006E6C88"/>
    <w:rsid w:val="006E7023"/>
    <w:rsid w:val="006E7395"/>
    <w:rsid w:val="006F0688"/>
    <w:rsid w:val="006F0C69"/>
    <w:rsid w:val="006F1A57"/>
    <w:rsid w:val="006F2237"/>
    <w:rsid w:val="006F2B59"/>
    <w:rsid w:val="006F2E9E"/>
    <w:rsid w:val="006F3A8A"/>
    <w:rsid w:val="006F3AED"/>
    <w:rsid w:val="006F4EBF"/>
    <w:rsid w:val="006F55A4"/>
    <w:rsid w:val="006F5BB2"/>
    <w:rsid w:val="006F605B"/>
    <w:rsid w:val="006F7E56"/>
    <w:rsid w:val="006F7F66"/>
    <w:rsid w:val="00700957"/>
    <w:rsid w:val="00701FDB"/>
    <w:rsid w:val="00702247"/>
    <w:rsid w:val="00702D55"/>
    <w:rsid w:val="00703417"/>
    <w:rsid w:val="00703672"/>
    <w:rsid w:val="00703AA8"/>
    <w:rsid w:val="007054B6"/>
    <w:rsid w:val="007066D7"/>
    <w:rsid w:val="00706764"/>
    <w:rsid w:val="00706A3A"/>
    <w:rsid w:val="007070CB"/>
    <w:rsid w:val="00707FC9"/>
    <w:rsid w:val="0071005C"/>
    <w:rsid w:val="00710A5A"/>
    <w:rsid w:val="007118C7"/>
    <w:rsid w:val="00711C5C"/>
    <w:rsid w:val="00711FD5"/>
    <w:rsid w:val="00712E59"/>
    <w:rsid w:val="0071604C"/>
    <w:rsid w:val="007161B6"/>
    <w:rsid w:val="00717351"/>
    <w:rsid w:val="007207E1"/>
    <w:rsid w:val="00720AE6"/>
    <w:rsid w:val="0072117A"/>
    <w:rsid w:val="00722C55"/>
    <w:rsid w:val="00723BF6"/>
    <w:rsid w:val="00724762"/>
    <w:rsid w:val="00725263"/>
    <w:rsid w:val="007256BF"/>
    <w:rsid w:val="00725BC7"/>
    <w:rsid w:val="00725E54"/>
    <w:rsid w:val="007264BA"/>
    <w:rsid w:val="007266CE"/>
    <w:rsid w:val="00726FFF"/>
    <w:rsid w:val="0072719E"/>
    <w:rsid w:val="00727B40"/>
    <w:rsid w:val="00727C3F"/>
    <w:rsid w:val="00730A89"/>
    <w:rsid w:val="00731BB0"/>
    <w:rsid w:val="00731D30"/>
    <w:rsid w:val="00731E33"/>
    <w:rsid w:val="00732860"/>
    <w:rsid w:val="00734BA9"/>
    <w:rsid w:val="00734C3F"/>
    <w:rsid w:val="0073515C"/>
    <w:rsid w:val="007356AA"/>
    <w:rsid w:val="007359B3"/>
    <w:rsid w:val="007368FB"/>
    <w:rsid w:val="00737240"/>
    <w:rsid w:val="0073747E"/>
    <w:rsid w:val="0074012E"/>
    <w:rsid w:val="0074118F"/>
    <w:rsid w:val="00742BD6"/>
    <w:rsid w:val="00742E7A"/>
    <w:rsid w:val="00743E11"/>
    <w:rsid w:val="00743E97"/>
    <w:rsid w:val="00745030"/>
    <w:rsid w:val="007454C3"/>
    <w:rsid w:val="007463ED"/>
    <w:rsid w:val="007467A0"/>
    <w:rsid w:val="00747022"/>
    <w:rsid w:val="00747E04"/>
    <w:rsid w:val="007501B7"/>
    <w:rsid w:val="007503C4"/>
    <w:rsid w:val="00751A0D"/>
    <w:rsid w:val="00752199"/>
    <w:rsid w:val="007527EC"/>
    <w:rsid w:val="00753AB1"/>
    <w:rsid w:val="00753D8B"/>
    <w:rsid w:val="00754471"/>
    <w:rsid w:val="007548A7"/>
    <w:rsid w:val="00754C7E"/>
    <w:rsid w:val="00756287"/>
    <w:rsid w:val="0075719D"/>
    <w:rsid w:val="007572FA"/>
    <w:rsid w:val="0075763C"/>
    <w:rsid w:val="0075789D"/>
    <w:rsid w:val="00757ADD"/>
    <w:rsid w:val="00757B62"/>
    <w:rsid w:val="007601CF"/>
    <w:rsid w:val="0076048A"/>
    <w:rsid w:val="00761346"/>
    <w:rsid w:val="0076142A"/>
    <w:rsid w:val="00761EB2"/>
    <w:rsid w:val="007620C0"/>
    <w:rsid w:val="007624E1"/>
    <w:rsid w:val="0076464A"/>
    <w:rsid w:val="00765793"/>
    <w:rsid w:val="00765BE7"/>
    <w:rsid w:val="007662BF"/>
    <w:rsid w:val="0076750B"/>
    <w:rsid w:val="00767A85"/>
    <w:rsid w:val="00767ABC"/>
    <w:rsid w:val="00767D7B"/>
    <w:rsid w:val="00767E7A"/>
    <w:rsid w:val="00770F93"/>
    <w:rsid w:val="00771256"/>
    <w:rsid w:val="00771FD8"/>
    <w:rsid w:val="00772807"/>
    <w:rsid w:val="007728B4"/>
    <w:rsid w:val="007728BE"/>
    <w:rsid w:val="007738D6"/>
    <w:rsid w:val="00773BC4"/>
    <w:rsid w:val="00774720"/>
    <w:rsid w:val="00774CC8"/>
    <w:rsid w:val="00774F90"/>
    <w:rsid w:val="00775146"/>
    <w:rsid w:val="0077594B"/>
    <w:rsid w:val="00775C9B"/>
    <w:rsid w:val="00776212"/>
    <w:rsid w:val="007764B8"/>
    <w:rsid w:val="007767A0"/>
    <w:rsid w:val="00776F97"/>
    <w:rsid w:val="00777490"/>
    <w:rsid w:val="00782205"/>
    <w:rsid w:val="00782221"/>
    <w:rsid w:val="007841BF"/>
    <w:rsid w:val="007848FE"/>
    <w:rsid w:val="007853B3"/>
    <w:rsid w:val="00785537"/>
    <w:rsid w:val="00785ADC"/>
    <w:rsid w:val="00785BA5"/>
    <w:rsid w:val="0078690C"/>
    <w:rsid w:val="00786EC2"/>
    <w:rsid w:val="00790525"/>
    <w:rsid w:val="007918E2"/>
    <w:rsid w:val="00791FB5"/>
    <w:rsid w:val="00792373"/>
    <w:rsid w:val="00792B58"/>
    <w:rsid w:val="00793AAC"/>
    <w:rsid w:val="00793E75"/>
    <w:rsid w:val="0079464D"/>
    <w:rsid w:val="00794FFA"/>
    <w:rsid w:val="00796FA8"/>
    <w:rsid w:val="00796FF6"/>
    <w:rsid w:val="00796FFA"/>
    <w:rsid w:val="00797240"/>
    <w:rsid w:val="00797403"/>
    <w:rsid w:val="007979DA"/>
    <w:rsid w:val="007A14C9"/>
    <w:rsid w:val="007A1B64"/>
    <w:rsid w:val="007A25EC"/>
    <w:rsid w:val="007A2AFA"/>
    <w:rsid w:val="007A35E9"/>
    <w:rsid w:val="007A3D04"/>
    <w:rsid w:val="007A46E2"/>
    <w:rsid w:val="007A4DB7"/>
    <w:rsid w:val="007A5E96"/>
    <w:rsid w:val="007A64C4"/>
    <w:rsid w:val="007A667F"/>
    <w:rsid w:val="007A6889"/>
    <w:rsid w:val="007A72D0"/>
    <w:rsid w:val="007A797D"/>
    <w:rsid w:val="007B0EC0"/>
    <w:rsid w:val="007B0ED5"/>
    <w:rsid w:val="007B1071"/>
    <w:rsid w:val="007B2147"/>
    <w:rsid w:val="007B2462"/>
    <w:rsid w:val="007B3360"/>
    <w:rsid w:val="007B33A8"/>
    <w:rsid w:val="007B3439"/>
    <w:rsid w:val="007B35A3"/>
    <w:rsid w:val="007B36E9"/>
    <w:rsid w:val="007B3911"/>
    <w:rsid w:val="007B4431"/>
    <w:rsid w:val="007B4C10"/>
    <w:rsid w:val="007B5BD3"/>
    <w:rsid w:val="007B6552"/>
    <w:rsid w:val="007B69FD"/>
    <w:rsid w:val="007B6DAF"/>
    <w:rsid w:val="007B6ECC"/>
    <w:rsid w:val="007B736A"/>
    <w:rsid w:val="007B7FEA"/>
    <w:rsid w:val="007C0BFB"/>
    <w:rsid w:val="007C13AF"/>
    <w:rsid w:val="007C13F7"/>
    <w:rsid w:val="007C2093"/>
    <w:rsid w:val="007C23C0"/>
    <w:rsid w:val="007C25A5"/>
    <w:rsid w:val="007C2C81"/>
    <w:rsid w:val="007C4112"/>
    <w:rsid w:val="007C585F"/>
    <w:rsid w:val="007C58DE"/>
    <w:rsid w:val="007C5D7C"/>
    <w:rsid w:val="007C6561"/>
    <w:rsid w:val="007C6DD1"/>
    <w:rsid w:val="007C73B7"/>
    <w:rsid w:val="007C7517"/>
    <w:rsid w:val="007C7857"/>
    <w:rsid w:val="007D0983"/>
    <w:rsid w:val="007D1286"/>
    <w:rsid w:val="007D15F2"/>
    <w:rsid w:val="007D3BC3"/>
    <w:rsid w:val="007D4244"/>
    <w:rsid w:val="007D4B0B"/>
    <w:rsid w:val="007D52F9"/>
    <w:rsid w:val="007D7546"/>
    <w:rsid w:val="007D7AA5"/>
    <w:rsid w:val="007D7DDA"/>
    <w:rsid w:val="007E01D4"/>
    <w:rsid w:val="007E06FB"/>
    <w:rsid w:val="007E1D23"/>
    <w:rsid w:val="007E20DE"/>
    <w:rsid w:val="007E227A"/>
    <w:rsid w:val="007E2618"/>
    <w:rsid w:val="007E29EA"/>
    <w:rsid w:val="007E2D3C"/>
    <w:rsid w:val="007E2E5E"/>
    <w:rsid w:val="007E30E8"/>
    <w:rsid w:val="007E3188"/>
    <w:rsid w:val="007E35C7"/>
    <w:rsid w:val="007E3687"/>
    <w:rsid w:val="007E41AD"/>
    <w:rsid w:val="007E4657"/>
    <w:rsid w:val="007E475D"/>
    <w:rsid w:val="007E5759"/>
    <w:rsid w:val="007E5C8C"/>
    <w:rsid w:val="007F026D"/>
    <w:rsid w:val="007F0777"/>
    <w:rsid w:val="007F08CA"/>
    <w:rsid w:val="007F0D2E"/>
    <w:rsid w:val="007F1A5D"/>
    <w:rsid w:val="007F1D30"/>
    <w:rsid w:val="007F1F71"/>
    <w:rsid w:val="007F1FDB"/>
    <w:rsid w:val="007F24F4"/>
    <w:rsid w:val="007F25E4"/>
    <w:rsid w:val="007F2BC7"/>
    <w:rsid w:val="007F2DF5"/>
    <w:rsid w:val="007F3995"/>
    <w:rsid w:val="007F3C4D"/>
    <w:rsid w:val="007F655D"/>
    <w:rsid w:val="007F6B57"/>
    <w:rsid w:val="007F6DC6"/>
    <w:rsid w:val="00800669"/>
    <w:rsid w:val="00800801"/>
    <w:rsid w:val="00800819"/>
    <w:rsid w:val="00800A52"/>
    <w:rsid w:val="00801612"/>
    <w:rsid w:val="00801A38"/>
    <w:rsid w:val="00801AA8"/>
    <w:rsid w:val="00801C00"/>
    <w:rsid w:val="00801D03"/>
    <w:rsid w:val="00801D18"/>
    <w:rsid w:val="008027E3"/>
    <w:rsid w:val="00803D40"/>
    <w:rsid w:val="00803D51"/>
    <w:rsid w:val="00804642"/>
    <w:rsid w:val="00804C18"/>
    <w:rsid w:val="00804D74"/>
    <w:rsid w:val="00804E01"/>
    <w:rsid w:val="00806215"/>
    <w:rsid w:val="008067B3"/>
    <w:rsid w:val="00806812"/>
    <w:rsid w:val="00806844"/>
    <w:rsid w:val="008072F9"/>
    <w:rsid w:val="00807C90"/>
    <w:rsid w:val="00807E1C"/>
    <w:rsid w:val="0081152D"/>
    <w:rsid w:val="0081214A"/>
    <w:rsid w:val="008142A2"/>
    <w:rsid w:val="008146F2"/>
    <w:rsid w:val="008149FC"/>
    <w:rsid w:val="00814AAE"/>
    <w:rsid w:val="00815C00"/>
    <w:rsid w:val="0081770C"/>
    <w:rsid w:val="00820584"/>
    <w:rsid w:val="0082091A"/>
    <w:rsid w:val="00820E5B"/>
    <w:rsid w:val="00820FE0"/>
    <w:rsid w:val="00821055"/>
    <w:rsid w:val="00821BC8"/>
    <w:rsid w:val="008229DB"/>
    <w:rsid w:val="00824838"/>
    <w:rsid w:val="00824F2B"/>
    <w:rsid w:val="00825316"/>
    <w:rsid w:val="00825D94"/>
    <w:rsid w:val="0082756D"/>
    <w:rsid w:val="00830476"/>
    <w:rsid w:val="008314B4"/>
    <w:rsid w:val="00831B80"/>
    <w:rsid w:val="00831BB0"/>
    <w:rsid w:val="00831E6B"/>
    <w:rsid w:val="0083299D"/>
    <w:rsid w:val="00833727"/>
    <w:rsid w:val="00833DAA"/>
    <w:rsid w:val="00834907"/>
    <w:rsid w:val="00836019"/>
    <w:rsid w:val="008362D6"/>
    <w:rsid w:val="00836EDB"/>
    <w:rsid w:val="0083754F"/>
    <w:rsid w:val="00837A45"/>
    <w:rsid w:val="00837DF9"/>
    <w:rsid w:val="008416F0"/>
    <w:rsid w:val="00841DB0"/>
    <w:rsid w:val="00842A5E"/>
    <w:rsid w:val="008436FD"/>
    <w:rsid w:val="00843955"/>
    <w:rsid w:val="0084439E"/>
    <w:rsid w:val="008451E2"/>
    <w:rsid w:val="00845D38"/>
    <w:rsid w:val="0084749F"/>
    <w:rsid w:val="00847A0F"/>
    <w:rsid w:val="00850AD2"/>
    <w:rsid w:val="00850B74"/>
    <w:rsid w:val="00851E55"/>
    <w:rsid w:val="00852523"/>
    <w:rsid w:val="00853BC7"/>
    <w:rsid w:val="00854229"/>
    <w:rsid w:val="00854542"/>
    <w:rsid w:val="00854F4F"/>
    <w:rsid w:val="008550B0"/>
    <w:rsid w:val="00855AC8"/>
    <w:rsid w:val="00855F85"/>
    <w:rsid w:val="00856985"/>
    <w:rsid w:val="00856ACB"/>
    <w:rsid w:val="008572A2"/>
    <w:rsid w:val="0085776A"/>
    <w:rsid w:val="00861AA1"/>
    <w:rsid w:val="00862979"/>
    <w:rsid w:val="00862C80"/>
    <w:rsid w:val="00862EC4"/>
    <w:rsid w:val="00862EC8"/>
    <w:rsid w:val="0086403F"/>
    <w:rsid w:val="00864773"/>
    <w:rsid w:val="00865047"/>
    <w:rsid w:val="00865694"/>
    <w:rsid w:val="00865C0B"/>
    <w:rsid w:val="008665F6"/>
    <w:rsid w:val="0086673A"/>
    <w:rsid w:val="00866FB0"/>
    <w:rsid w:val="008674BF"/>
    <w:rsid w:val="00870196"/>
    <w:rsid w:val="00870BE1"/>
    <w:rsid w:val="00871FBB"/>
    <w:rsid w:val="00873497"/>
    <w:rsid w:val="0087358D"/>
    <w:rsid w:val="008738D6"/>
    <w:rsid w:val="0087472C"/>
    <w:rsid w:val="00874961"/>
    <w:rsid w:val="008749B5"/>
    <w:rsid w:val="008749DB"/>
    <w:rsid w:val="00875C4B"/>
    <w:rsid w:val="008770ED"/>
    <w:rsid w:val="008774A8"/>
    <w:rsid w:val="008807E9"/>
    <w:rsid w:val="008815EE"/>
    <w:rsid w:val="00881D8D"/>
    <w:rsid w:val="0088225B"/>
    <w:rsid w:val="00882266"/>
    <w:rsid w:val="0088338C"/>
    <w:rsid w:val="00883A01"/>
    <w:rsid w:val="00884882"/>
    <w:rsid w:val="00884A1E"/>
    <w:rsid w:val="00884DB6"/>
    <w:rsid w:val="008853B7"/>
    <w:rsid w:val="00885568"/>
    <w:rsid w:val="0088566D"/>
    <w:rsid w:val="00886ACB"/>
    <w:rsid w:val="008870F1"/>
    <w:rsid w:val="008871C8"/>
    <w:rsid w:val="00887679"/>
    <w:rsid w:val="00890A86"/>
    <w:rsid w:val="00891162"/>
    <w:rsid w:val="0089142B"/>
    <w:rsid w:val="0089200B"/>
    <w:rsid w:val="008920D3"/>
    <w:rsid w:val="0089226F"/>
    <w:rsid w:val="00892D37"/>
    <w:rsid w:val="00893962"/>
    <w:rsid w:val="00894746"/>
    <w:rsid w:val="00896FE2"/>
    <w:rsid w:val="008979AF"/>
    <w:rsid w:val="008A0B9D"/>
    <w:rsid w:val="008A11B1"/>
    <w:rsid w:val="008A21A1"/>
    <w:rsid w:val="008A3602"/>
    <w:rsid w:val="008A382C"/>
    <w:rsid w:val="008A3A8E"/>
    <w:rsid w:val="008A4F3E"/>
    <w:rsid w:val="008A6829"/>
    <w:rsid w:val="008A73CF"/>
    <w:rsid w:val="008B0065"/>
    <w:rsid w:val="008B1ECA"/>
    <w:rsid w:val="008B213F"/>
    <w:rsid w:val="008B245D"/>
    <w:rsid w:val="008B3427"/>
    <w:rsid w:val="008B3525"/>
    <w:rsid w:val="008B3794"/>
    <w:rsid w:val="008B4EBF"/>
    <w:rsid w:val="008B5870"/>
    <w:rsid w:val="008B5C17"/>
    <w:rsid w:val="008B68FF"/>
    <w:rsid w:val="008B6958"/>
    <w:rsid w:val="008B6D54"/>
    <w:rsid w:val="008B7795"/>
    <w:rsid w:val="008B7D43"/>
    <w:rsid w:val="008C0C58"/>
    <w:rsid w:val="008C0FD7"/>
    <w:rsid w:val="008C1B29"/>
    <w:rsid w:val="008C23BD"/>
    <w:rsid w:val="008C2F77"/>
    <w:rsid w:val="008C318F"/>
    <w:rsid w:val="008C33D4"/>
    <w:rsid w:val="008C3AD1"/>
    <w:rsid w:val="008C3E06"/>
    <w:rsid w:val="008C4707"/>
    <w:rsid w:val="008C49D2"/>
    <w:rsid w:val="008C4C7F"/>
    <w:rsid w:val="008C4CC1"/>
    <w:rsid w:val="008C5EE0"/>
    <w:rsid w:val="008C6092"/>
    <w:rsid w:val="008C617F"/>
    <w:rsid w:val="008C64B7"/>
    <w:rsid w:val="008C657E"/>
    <w:rsid w:val="008C66F4"/>
    <w:rsid w:val="008C6A94"/>
    <w:rsid w:val="008C7827"/>
    <w:rsid w:val="008D01B7"/>
    <w:rsid w:val="008D06C9"/>
    <w:rsid w:val="008D073D"/>
    <w:rsid w:val="008D0CBE"/>
    <w:rsid w:val="008D130F"/>
    <w:rsid w:val="008D2531"/>
    <w:rsid w:val="008D27C0"/>
    <w:rsid w:val="008D2971"/>
    <w:rsid w:val="008D3BAF"/>
    <w:rsid w:val="008D4D03"/>
    <w:rsid w:val="008D4E79"/>
    <w:rsid w:val="008D7B26"/>
    <w:rsid w:val="008D7E68"/>
    <w:rsid w:val="008D7F0F"/>
    <w:rsid w:val="008E0D5F"/>
    <w:rsid w:val="008E0EFC"/>
    <w:rsid w:val="008E14AE"/>
    <w:rsid w:val="008E2401"/>
    <w:rsid w:val="008E24E6"/>
    <w:rsid w:val="008E276A"/>
    <w:rsid w:val="008E2EC1"/>
    <w:rsid w:val="008E2FE6"/>
    <w:rsid w:val="008E31C7"/>
    <w:rsid w:val="008E530F"/>
    <w:rsid w:val="008E598B"/>
    <w:rsid w:val="008E5C5B"/>
    <w:rsid w:val="008E63D1"/>
    <w:rsid w:val="008E6BC4"/>
    <w:rsid w:val="008E787F"/>
    <w:rsid w:val="008E7890"/>
    <w:rsid w:val="008F0DFD"/>
    <w:rsid w:val="008F17DE"/>
    <w:rsid w:val="008F23C8"/>
    <w:rsid w:val="008F28F3"/>
    <w:rsid w:val="008F34C8"/>
    <w:rsid w:val="008F3EC1"/>
    <w:rsid w:val="008F4F65"/>
    <w:rsid w:val="008F5B5C"/>
    <w:rsid w:val="008F684A"/>
    <w:rsid w:val="008F71F1"/>
    <w:rsid w:val="008F767D"/>
    <w:rsid w:val="00901BB8"/>
    <w:rsid w:val="00902767"/>
    <w:rsid w:val="0090287D"/>
    <w:rsid w:val="009028A0"/>
    <w:rsid w:val="00902E09"/>
    <w:rsid w:val="00903A81"/>
    <w:rsid w:val="0090427B"/>
    <w:rsid w:val="009050F8"/>
    <w:rsid w:val="009056F8"/>
    <w:rsid w:val="00906709"/>
    <w:rsid w:val="00906717"/>
    <w:rsid w:val="0090678C"/>
    <w:rsid w:val="009075FE"/>
    <w:rsid w:val="009076E9"/>
    <w:rsid w:val="00907FA1"/>
    <w:rsid w:val="00910123"/>
    <w:rsid w:val="00910229"/>
    <w:rsid w:val="00910C36"/>
    <w:rsid w:val="00911778"/>
    <w:rsid w:val="009129B3"/>
    <w:rsid w:val="0091323F"/>
    <w:rsid w:val="009136CD"/>
    <w:rsid w:val="00914079"/>
    <w:rsid w:val="00914ADD"/>
    <w:rsid w:val="009152E2"/>
    <w:rsid w:val="009156F0"/>
    <w:rsid w:val="00915DBB"/>
    <w:rsid w:val="00916B1E"/>
    <w:rsid w:val="009175EE"/>
    <w:rsid w:val="009177E6"/>
    <w:rsid w:val="009211A7"/>
    <w:rsid w:val="00921837"/>
    <w:rsid w:val="00923591"/>
    <w:rsid w:val="00924100"/>
    <w:rsid w:val="00924561"/>
    <w:rsid w:val="00924AE1"/>
    <w:rsid w:val="00924DD5"/>
    <w:rsid w:val="00925217"/>
    <w:rsid w:val="00926002"/>
    <w:rsid w:val="00926568"/>
    <w:rsid w:val="0092682B"/>
    <w:rsid w:val="00927CCF"/>
    <w:rsid w:val="00930FE5"/>
    <w:rsid w:val="00931031"/>
    <w:rsid w:val="00931B2E"/>
    <w:rsid w:val="00931EB0"/>
    <w:rsid w:val="00932353"/>
    <w:rsid w:val="00932585"/>
    <w:rsid w:val="0093264F"/>
    <w:rsid w:val="00933061"/>
    <w:rsid w:val="00933909"/>
    <w:rsid w:val="00934445"/>
    <w:rsid w:val="00935347"/>
    <w:rsid w:val="00935366"/>
    <w:rsid w:val="009358A2"/>
    <w:rsid w:val="009358AC"/>
    <w:rsid w:val="00935AC7"/>
    <w:rsid w:val="00935BA8"/>
    <w:rsid w:val="00935D7F"/>
    <w:rsid w:val="00936295"/>
    <w:rsid w:val="00937AEC"/>
    <w:rsid w:val="00941365"/>
    <w:rsid w:val="009418E1"/>
    <w:rsid w:val="009426BB"/>
    <w:rsid w:val="0094340E"/>
    <w:rsid w:val="00943E58"/>
    <w:rsid w:val="00943E6E"/>
    <w:rsid w:val="00944B19"/>
    <w:rsid w:val="009450C9"/>
    <w:rsid w:val="00945402"/>
    <w:rsid w:val="009458D5"/>
    <w:rsid w:val="009474DD"/>
    <w:rsid w:val="00950BF8"/>
    <w:rsid w:val="00951B81"/>
    <w:rsid w:val="0095239A"/>
    <w:rsid w:val="009526D9"/>
    <w:rsid w:val="0095283C"/>
    <w:rsid w:val="00952D06"/>
    <w:rsid w:val="00953642"/>
    <w:rsid w:val="0095392C"/>
    <w:rsid w:val="00955486"/>
    <w:rsid w:val="009559FD"/>
    <w:rsid w:val="009570C4"/>
    <w:rsid w:val="00957426"/>
    <w:rsid w:val="00957876"/>
    <w:rsid w:val="00957D2A"/>
    <w:rsid w:val="00957EBC"/>
    <w:rsid w:val="009600C6"/>
    <w:rsid w:val="00961383"/>
    <w:rsid w:val="00962C8F"/>
    <w:rsid w:val="00962FA8"/>
    <w:rsid w:val="009641C9"/>
    <w:rsid w:val="009647D9"/>
    <w:rsid w:val="00964D38"/>
    <w:rsid w:val="00965360"/>
    <w:rsid w:val="00966889"/>
    <w:rsid w:val="009717B8"/>
    <w:rsid w:val="00971905"/>
    <w:rsid w:val="009731AE"/>
    <w:rsid w:val="00974265"/>
    <w:rsid w:val="009759FB"/>
    <w:rsid w:val="009763D3"/>
    <w:rsid w:val="00976C80"/>
    <w:rsid w:val="00976EC3"/>
    <w:rsid w:val="0097712E"/>
    <w:rsid w:val="00980A0C"/>
    <w:rsid w:val="0098182E"/>
    <w:rsid w:val="009824DA"/>
    <w:rsid w:val="0098338D"/>
    <w:rsid w:val="00983D1F"/>
    <w:rsid w:val="009843D6"/>
    <w:rsid w:val="009848A1"/>
    <w:rsid w:val="00985185"/>
    <w:rsid w:val="00985D71"/>
    <w:rsid w:val="009875D1"/>
    <w:rsid w:val="00987E2E"/>
    <w:rsid w:val="00990C4D"/>
    <w:rsid w:val="00990C92"/>
    <w:rsid w:val="00990FE1"/>
    <w:rsid w:val="009917F8"/>
    <w:rsid w:val="00991839"/>
    <w:rsid w:val="00991884"/>
    <w:rsid w:val="00992133"/>
    <w:rsid w:val="00993954"/>
    <w:rsid w:val="00993C01"/>
    <w:rsid w:val="0099468F"/>
    <w:rsid w:val="009953D0"/>
    <w:rsid w:val="0099574A"/>
    <w:rsid w:val="00996935"/>
    <w:rsid w:val="0099697E"/>
    <w:rsid w:val="00996BA6"/>
    <w:rsid w:val="009A01D9"/>
    <w:rsid w:val="009A0C24"/>
    <w:rsid w:val="009A12A0"/>
    <w:rsid w:val="009A17F1"/>
    <w:rsid w:val="009A2A1F"/>
    <w:rsid w:val="009A2E97"/>
    <w:rsid w:val="009A3033"/>
    <w:rsid w:val="009A3196"/>
    <w:rsid w:val="009A3429"/>
    <w:rsid w:val="009A45D7"/>
    <w:rsid w:val="009A4BA2"/>
    <w:rsid w:val="009A6328"/>
    <w:rsid w:val="009A7655"/>
    <w:rsid w:val="009A77F7"/>
    <w:rsid w:val="009A7F20"/>
    <w:rsid w:val="009B037E"/>
    <w:rsid w:val="009B0785"/>
    <w:rsid w:val="009B0A1E"/>
    <w:rsid w:val="009B0D84"/>
    <w:rsid w:val="009B14F0"/>
    <w:rsid w:val="009B16A0"/>
    <w:rsid w:val="009B190B"/>
    <w:rsid w:val="009B1D8E"/>
    <w:rsid w:val="009B1EA4"/>
    <w:rsid w:val="009B2507"/>
    <w:rsid w:val="009B349B"/>
    <w:rsid w:val="009B3647"/>
    <w:rsid w:val="009B3E3F"/>
    <w:rsid w:val="009B42BD"/>
    <w:rsid w:val="009B4947"/>
    <w:rsid w:val="009B4DC5"/>
    <w:rsid w:val="009B4E3E"/>
    <w:rsid w:val="009B5542"/>
    <w:rsid w:val="009B5637"/>
    <w:rsid w:val="009B57EC"/>
    <w:rsid w:val="009B6E6E"/>
    <w:rsid w:val="009B7DEB"/>
    <w:rsid w:val="009C03BD"/>
    <w:rsid w:val="009C0826"/>
    <w:rsid w:val="009C0A2A"/>
    <w:rsid w:val="009C0B49"/>
    <w:rsid w:val="009C167C"/>
    <w:rsid w:val="009C1D45"/>
    <w:rsid w:val="009C435B"/>
    <w:rsid w:val="009C4F4F"/>
    <w:rsid w:val="009C561A"/>
    <w:rsid w:val="009C5DD9"/>
    <w:rsid w:val="009C7BB6"/>
    <w:rsid w:val="009D03DA"/>
    <w:rsid w:val="009D0915"/>
    <w:rsid w:val="009D0DDE"/>
    <w:rsid w:val="009D19F7"/>
    <w:rsid w:val="009D19F9"/>
    <w:rsid w:val="009D2071"/>
    <w:rsid w:val="009D3018"/>
    <w:rsid w:val="009D3A63"/>
    <w:rsid w:val="009D5058"/>
    <w:rsid w:val="009D5146"/>
    <w:rsid w:val="009D6067"/>
    <w:rsid w:val="009D73C6"/>
    <w:rsid w:val="009E006E"/>
    <w:rsid w:val="009E0C42"/>
    <w:rsid w:val="009E0E77"/>
    <w:rsid w:val="009E13C7"/>
    <w:rsid w:val="009E1D19"/>
    <w:rsid w:val="009E211D"/>
    <w:rsid w:val="009E25EC"/>
    <w:rsid w:val="009E2B2C"/>
    <w:rsid w:val="009E2BD3"/>
    <w:rsid w:val="009E3126"/>
    <w:rsid w:val="009E3456"/>
    <w:rsid w:val="009E3689"/>
    <w:rsid w:val="009E3716"/>
    <w:rsid w:val="009E4816"/>
    <w:rsid w:val="009E5732"/>
    <w:rsid w:val="009E57CD"/>
    <w:rsid w:val="009E70FB"/>
    <w:rsid w:val="009E7301"/>
    <w:rsid w:val="009E7600"/>
    <w:rsid w:val="009E7B02"/>
    <w:rsid w:val="009E7BC9"/>
    <w:rsid w:val="009E7C3A"/>
    <w:rsid w:val="009F03EE"/>
    <w:rsid w:val="009F0B62"/>
    <w:rsid w:val="009F0D58"/>
    <w:rsid w:val="009F108D"/>
    <w:rsid w:val="009F1A2E"/>
    <w:rsid w:val="009F1C1B"/>
    <w:rsid w:val="009F1F2F"/>
    <w:rsid w:val="009F228D"/>
    <w:rsid w:val="009F2F06"/>
    <w:rsid w:val="009F31E1"/>
    <w:rsid w:val="009F32B5"/>
    <w:rsid w:val="009F35C2"/>
    <w:rsid w:val="009F36DD"/>
    <w:rsid w:val="009F3FDC"/>
    <w:rsid w:val="009F4260"/>
    <w:rsid w:val="009F51EA"/>
    <w:rsid w:val="009F57EC"/>
    <w:rsid w:val="009F581E"/>
    <w:rsid w:val="009F58DC"/>
    <w:rsid w:val="009F62D0"/>
    <w:rsid w:val="009F6559"/>
    <w:rsid w:val="009F7764"/>
    <w:rsid w:val="009F7A25"/>
    <w:rsid w:val="009F7DD6"/>
    <w:rsid w:val="00A005A3"/>
    <w:rsid w:val="00A011A5"/>
    <w:rsid w:val="00A017BA"/>
    <w:rsid w:val="00A01DB4"/>
    <w:rsid w:val="00A021F4"/>
    <w:rsid w:val="00A023A3"/>
    <w:rsid w:val="00A023E0"/>
    <w:rsid w:val="00A031B4"/>
    <w:rsid w:val="00A032BC"/>
    <w:rsid w:val="00A0378E"/>
    <w:rsid w:val="00A04458"/>
    <w:rsid w:val="00A0543A"/>
    <w:rsid w:val="00A05527"/>
    <w:rsid w:val="00A0566A"/>
    <w:rsid w:val="00A06510"/>
    <w:rsid w:val="00A066AF"/>
    <w:rsid w:val="00A07A68"/>
    <w:rsid w:val="00A114D5"/>
    <w:rsid w:val="00A1171C"/>
    <w:rsid w:val="00A1285F"/>
    <w:rsid w:val="00A143A5"/>
    <w:rsid w:val="00A1519D"/>
    <w:rsid w:val="00A152D5"/>
    <w:rsid w:val="00A172A9"/>
    <w:rsid w:val="00A172B4"/>
    <w:rsid w:val="00A20BDB"/>
    <w:rsid w:val="00A20E88"/>
    <w:rsid w:val="00A20F12"/>
    <w:rsid w:val="00A21AF2"/>
    <w:rsid w:val="00A2202B"/>
    <w:rsid w:val="00A22D98"/>
    <w:rsid w:val="00A23AD0"/>
    <w:rsid w:val="00A23B22"/>
    <w:rsid w:val="00A24326"/>
    <w:rsid w:val="00A25DE9"/>
    <w:rsid w:val="00A26129"/>
    <w:rsid w:val="00A26209"/>
    <w:rsid w:val="00A265C8"/>
    <w:rsid w:val="00A2744D"/>
    <w:rsid w:val="00A27AA1"/>
    <w:rsid w:val="00A30184"/>
    <w:rsid w:val="00A30DE2"/>
    <w:rsid w:val="00A3135F"/>
    <w:rsid w:val="00A31962"/>
    <w:rsid w:val="00A32A42"/>
    <w:rsid w:val="00A32E12"/>
    <w:rsid w:val="00A3322E"/>
    <w:rsid w:val="00A33AC5"/>
    <w:rsid w:val="00A34715"/>
    <w:rsid w:val="00A3509A"/>
    <w:rsid w:val="00A360AB"/>
    <w:rsid w:val="00A36E8B"/>
    <w:rsid w:val="00A37937"/>
    <w:rsid w:val="00A4027F"/>
    <w:rsid w:val="00A40B8C"/>
    <w:rsid w:val="00A4178B"/>
    <w:rsid w:val="00A4255F"/>
    <w:rsid w:val="00A42D42"/>
    <w:rsid w:val="00A436A4"/>
    <w:rsid w:val="00A43B2C"/>
    <w:rsid w:val="00A43DCD"/>
    <w:rsid w:val="00A44442"/>
    <w:rsid w:val="00A44B1E"/>
    <w:rsid w:val="00A44BAE"/>
    <w:rsid w:val="00A44BBB"/>
    <w:rsid w:val="00A460B7"/>
    <w:rsid w:val="00A4684E"/>
    <w:rsid w:val="00A479D6"/>
    <w:rsid w:val="00A508F4"/>
    <w:rsid w:val="00A52AC5"/>
    <w:rsid w:val="00A543E3"/>
    <w:rsid w:val="00A54BA6"/>
    <w:rsid w:val="00A56B7E"/>
    <w:rsid w:val="00A57081"/>
    <w:rsid w:val="00A57CC7"/>
    <w:rsid w:val="00A603D8"/>
    <w:rsid w:val="00A61D84"/>
    <w:rsid w:val="00A61F10"/>
    <w:rsid w:val="00A61F68"/>
    <w:rsid w:val="00A62327"/>
    <w:rsid w:val="00A6287D"/>
    <w:rsid w:val="00A62E50"/>
    <w:rsid w:val="00A63D7C"/>
    <w:rsid w:val="00A646F9"/>
    <w:rsid w:val="00A655D3"/>
    <w:rsid w:val="00A657AC"/>
    <w:rsid w:val="00A666CE"/>
    <w:rsid w:val="00A67AF0"/>
    <w:rsid w:val="00A67CE8"/>
    <w:rsid w:val="00A67F18"/>
    <w:rsid w:val="00A70CE5"/>
    <w:rsid w:val="00A7105B"/>
    <w:rsid w:val="00A71556"/>
    <w:rsid w:val="00A71B84"/>
    <w:rsid w:val="00A71E7F"/>
    <w:rsid w:val="00A7254F"/>
    <w:rsid w:val="00A7296C"/>
    <w:rsid w:val="00A742E7"/>
    <w:rsid w:val="00A7540A"/>
    <w:rsid w:val="00A75F7A"/>
    <w:rsid w:val="00A765ED"/>
    <w:rsid w:val="00A7694C"/>
    <w:rsid w:val="00A7798A"/>
    <w:rsid w:val="00A8092A"/>
    <w:rsid w:val="00A80F8E"/>
    <w:rsid w:val="00A813BD"/>
    <w:rsid w:val="00A8240F"/>
    <w:rsid w:val="00A824F1"/>
    <w:rsid w:val="00A8282D"/>
    <w:rsid w:val="00A83004"/>
    <w:rsid w:val="00A8310F"/>
    <w:rsid w:val="00A84129"/>
    <w:rsid w:val="00A845FA"/>
    <w:rsid w:val="00A84BD2"/>
    <w:rsid w:val="00A854C6"/>
    <w:rsid w:val="00A85B84"/>
    <w:rsid w:val="00A86827"/>
    <w:rsid w:val="00A8738C"/>
    <w:rsid w:val="00A87BAD"/>
    <w:rsid w:val="00A90639"/>
    <w:rsid w:val="00A91094"/>
    <w:rsid w:val="00A91359"/>
    <w:rsid w:val="00A915BD"/>
    <w:rsid w:val="00A91BCE"/>
    <w:rsid w:val="00A92080"/>
    <w:rsid w:val="00A92B33"/>
    <w:rsid w:val="00A9320B"/>
    <w:rsid w:val="00A933A6"/>
    <w:rsid w:val="00A935B4"/>
    <w:rsid w:val="00A95BA5"/>
    <w:rsid w:val="00A96233"/>
    <w:rsid w:val="00AA048C"/>
    <w:rsid w:val="00AA1851"/>
    <w:rsid w:val="00AA30A0"/>
    <w:rsid w:val="00AA3C4D"/>
    <w:rsid w:val="00AA3F4A"/>
    <w:rsid w:val="00AA46F2"/>
    <w:rsid w:val="00AA4971"/>
    <w:rsid w:val="00AA4EC4"/>
    <w:rsid w:val="00AA4FCC"/>
    <w:rsid w:val="00AA5096"/>
    <w:rsid w:val="00AA5509"/>
    <w:rsid w:val="00AB0A13"/>
    <w:rsid w:val="00AB0C06"/>
    <w:rsid w:val="00AB0D49"/>
    <w:rsid w:val="00AB1D8E"/>
    <w:rsid w:val="00AB2051"/>
    <w:rsid w:val="00AB2341"/>
    <w:rsid w:val="00AB3359"/>
    <w:rsid w:val="00AB3459"/>
    <w:rsid w:val="00AB3A5E"/>
    <w:rsid w:val="00AB3CD5"/>
    <w:rsid w:val="00AB4167"/>
    <w:rsid w:val="00AB42DD"/>
    <w:rsid w:val="00AB43C5"/>
    <w:rsid w:val="00AB454E"/>
    <w:rsid w:val="00AB45ED"/>
    <w:rsid w:val="00AB5650"/>
    <w:rsid w:val="00AB5B5E"/>
    <w:rsid w:val="00AB66B8"/>
    <w:rsid w:val="00AB69FF"/>
    <w:rsid w:val="00AB6F2F"/>
    <w:rsid w:val="00AB72AC"/>
    <w:rsid w:val="00AC0291"/>
    <w:rsid w:val="00AC06F7"/>
    <w:rsid w:val="00AC0A4F"/>
    <w:rsid w:val="00AC16A9"/>
    <w:rsid w:val="00AC16D4"/>
    <w:rsid w:val="00AC1B6F"/>
    <w:rsid w:val="00AC215F"/>
    <w:rsid w:val="00AC2B4C"/>
    <w:rsid w:val="00AC2FED"/>
    <w:rsid w:val="00AC3A12"/>
    <w:rsid w:val="00AC3A6A"/>
    <w:rsid w:val="00AC3BD1"/>
    <w:rsid w:val="00AC3D7F"/>
    <w:rsid w:val="00AC460B"/>
    <w:rsid w:val="00AC5E0B"/>
    <w:rsid w:val="00AC678D"/>
    <w:rsid w:val="00AC69C0"/>
    <w:rsid w:val="00AC787A"/>
    <w:rsid w:val="00AD0192"/>
    <w:rsid w:val="00AD0653"/>
    <w:rsid w:val="00AD079D"/>
    <w:rsid w:val="00AD0B7E"/>
    <w:rsid w:val="00AD130B"/>
    <w:rsid w:val="00AD14EA"/>
    <w:rsid w:val="00AD1528"/>
    <w:rsid w:val="00AD6999"/>
    <w:rsid w:val="00AD73C5"/>
    <w:rsid w:val="00AD7CED"/>
    <w:rsid w:val="00AE0AEA"/>
    <w:rsid w:val="00AE1235"/>
    <w:rsid w:val="00AE18DC"/>
    <w:rsid w:val="00AE2A5F"/>
    <w:rsid w:val="00AE2EE5"/>
    <w:rsid w:val="00AE346B"/>
    <w:rsid w:val="00AE3671"/>
    <w:rsid w:val="00AE4449"/>
    <w:rsid w:val="00AE4855"/>
    <w:rsid w:val="00AE51D7"/>
    <w:rsid w:val="00AE5A97"/>
    <w:rsid w:val="00AE6024"/>
    <w:rsid w:val="00AE62B7"/>
    <w:rsid w:val="00AE69FC"/>
    <w:rsid w:val="00AE6FB3"/>
    <w:rsid w:val="00AE7C54"/>
    <w:rsid w:val="00AF0D20"/>
    <w:rsid w:val="00AF1902"/>
    <w:rsid w:val="00AF24A6"/>
    <w:rsid w:val="00AF3E49"/>
    <w:rsid w:val="00AF49D1"/>
    <w:rsid w:val="00AF4D86"/>
    <w:rsid w:val="00AF7116"/>
    <w:rsid w:val="00AF7318"/>
    <w:rsid w:val="00AF7886"/>
    <w:rsid w:val="00AF7954"/>
    <w:rsid w:val="00AF7F39"/>
    <w:rsid w:val="00B01A0A"/>
    <w:rsid w:val="00B03131"/>
    <w:rsid w:val="00B040C3"/>
    <w:rsid w:val="00B052D2"/>
    <w:rsid w:val="00B054B9"/>
    <w:rsid w:val="00B0604E"/>
    <w:rsid w:val="00B06296"/>
    <w:rsid w:val="00B06773"/>
    <w:rsid w:val="00B06A0C"/>
    <w:rsid w:val="00B071BC"/>
    <w:rsid w:val="00B0722E"/>
    <w:rsid w:val="00B0749A"/>
    <w:rsid w:val="00B074EC"/>
    <w:rsid w:val="00B07C1C"/>
    <w:rsid w:val="00B07C53"/>
    <w:rsid w:val="00B10023"/>
    <w:rsid w:val="00B1028F"/>
    <w:rsid w:val="00B117CC"/>
    <w:rsid w:val="00B11D00"/>
    <w:rsid w:val="00B122B5"/>
    <w:rsid w:val="00B1232A"/>
    <w:rsid w:val="00B12A74"/>
    <w:rsid w:val="00B13923"/>
    <w:rsid w:val="00B14EDD"/>
    <w:rsid w:val="00B154F6"/>
    <w:rsid w:val="00B163CE"/>
    <w:rsid w:val="00B16B1C"/>
    <w:rsid w:val="00B20FE3"/>
    <w:rsid w:val="00B21161"/>
    <w:rsid w:val="00B218C6"/>
    <w:rsid w:val="00B221F2"/>
    <w:rsid w:val="00B224C9"/>
    <w:rsid w:val="00B22AB9"/>
    <w:rsid w:val="00B24535"/>
    <w:rsid w:val="00B25082"/>
    <w:rsid w:val="00B26162"/>
    <w:rsid w:val="00B26BE8"/>
    <w:rsid w:val="00B2701A"/>
    <w:rsid w:val="00B27241"/>
    <w:rsid w:val="00B279E3"/>
    <w:rsid w:val="00B30B59"/>
    <w:rsid w:val="00B30CC2"/>
    <w:rsid w:val="00B31711"/>
    <w:rsid w:val="00B32343"/>
    <w:rsid w:val="00B333D0"/>
    <w:rsid w:val="00B337D5"/>
    <w:rsid w:val="00B33C9B"/>
    <w:rsid w:val="00B33E0E"/>
    <w:rsid w:val="00B352B2"/>
    <w:rsid w:val="00B353B2"/>
    <w:rsid w:val="00B358E3"/>
    <w:rsid w:val="00B35939"/>
    <w:rsid w:val="00B36944"/>
    <w:rsid w:val="00B36C01"/>
    <w:rsid w:val="00B36F81"/>
    <w:rsid w:val="00B37194"/>
    <w:rsid w:val="00B40BE4"/>
    <w:rsid w:val="00B40C18"/>
    <w:rsid w:val="00B422E6"/>
    <w:rsid w:val="00B42623"/>
    <w:rsid w:val="00B42BCC"/>
    <w:rsid w:val="00B42DE9"/>
    <w:rsid w:val="00B43188"/>
    <w:rsid w:val="00B436E6"/>
    <w:rsid w:val="00B43DF4"/>
    <w:rsid w:val="00B43E8C"/>
    <w:rsid w:val="00B44059"/>
    <w:rsid w:val="00B440D7"/>
    <w:rsid w:val="00B44309"/>
    <w:rsid w:val="00B44349"/>
    <w:rsid w:val="00B44426"/>
    <w:rsid w:val="00B451E1"/>
    <w:rsid w:val="00B4523A"/>
    <w:rsid w:val="00B452A0"/>
    <w:rsid w:val="00B4629B"/>
    <w:rsid w:val="00B46B79"/>
    <w:rsid w:val="00B46BE6"/>
    <w:rsid w:val="00B472A4"/>
    <w:rsid w:val="00B47B68"/>
    <w:rsid w:val="00B47E74"/>
    <w:rsid w:val="00B5002A"/>
    <w:rsid w:val="00B501DF"/>
    <w:rsid w:val="00B50661"/>
    <w:rsid w:val="00B50FE1"/>
    <w:rsid w:val="00B51484"/>
    <w:rsid w:val="00B51E7A"/>
    <w:rsid w:val="00B53026"/>
    <w:rsid w:val="00B53550"/>
    <w:rsid w:val="00B5383B"/>
    <w:rsid w:val="00B54380"/>
    <w:rsid w:val="00B55D2E"/>
    <w:rsid w:val="00B55D91"/>
    <w:rsid w:val="00B563B3"/>
    <w:rsid w:val="00B565C0"/>
    <w:rsid w:val="00B56C45"/>
    <w:rsid w:val="00B57099"/>
    <w:rsid w:val="00B57466"/>
    <w:rsid w:val="00B57E8B"/>
    <w:rsid w:val="00B63BA5"/>
    <w:rsid w:val="00B643AC"/>
    <w:rsid w:val="00B6445B"/>
    <w:rsid w:val="00B65342"/>
    <w:rsid w:val="00B65700"/>
    <w:rsid w:val="00B66AC0"/>
    <w:rsid w:val="00B70424"/>
    <w:rsid w:val="00B705E5"/>
    <w:rsid w:val="00B70657"/>
    <w:rsid w:val="00B73A55"/>
    <w:rsid w:val="00B73B7B"/>
    <w:rsid w:val="00B744A9"/>
    <w:rsid w:val="00B756BF"/>
    <w:rsid w:val="00B75761"/>
    <w:rsid w:val="00B762B8"/>
    <w:rsid w:val="00B7658D"/>
    <w:rsid w:val="00B80575"/>
    <w:rsid w:val="00B80B08"/>
    <w:rsid w:val="00B80F54"/>
    <w:rsid w:val="00B81A7A"/>
    <w:rsid w:val="00B81B91"/>
    <w:rsid w:val="00B82BD2"/>
    <w:rsid w:val="00B82D63"/>
    <w:rsid w:val="00B8331B"/>
    <w:rsid w:val="00B84227"/>
    <w:rsid w:val="00B843C5"/>
    <w:rsid w:val="00B8500F"/>
    <w:rsid w:val="00B85ABF"/>
    <w:rsid w:val="00B86561"/>
    <w:rsid w:val="00B86765"/>
    <w:rsid w:val="00B90E53"/>
    <w:rsid w:val="00B90FCF"/>
    <w:rsid w:val="00B91FF0"/>
    <w:rsid w:val="00B928E4"/>
    <w:rsid w:val="00B9294F"/>
    <w:rsid w:val="00B92F1D"/>
    <w:rsid w:val="00B930CB"/>
    <w:rsid w:val="00B9417C"/>
    <w:rsid w:val="00B943EB"/>
    <w:rsid w:val="00B9476C"/>
    <w:rsid w:val="00B947B7"/>
    <w:rsid w:val="00B959A1"/>
    <w:rsid w:val="00B95BD1"/>
    <w:rsid w:val="00B95F74"/>
    <w:rsid w:val="00B965FD"/>
    <w:rsid w:val="00B968F0"/>
    <w:rsid w:val="00B96B3B"/>
    <w:rsid w:val="00B97015"/>
    <w:rsid w:val="00B97155"/>
    <w:rsid w:val="00B9717E"/>
    <w:rsid w:val="00BA1028"/>
    <w:rsid w:val="00BA1880"/>
    <w:rsid w:val="00BA1F60"/>
    <w:rsid w:val="00BA237C"/>
    <w:rsid w:val="00BA453A"/>
    <w:rsid w:val="00BA4F57"/>
    <w:rsid w:val="00BA5899"/>
    <w:rsid w:val="00BA62E2"/>
    <w:rsid w:val="00BA6562"/>
    <w:rsid w:val="00BA67E9"/>
    <w:rsid w:val="00BA6DEA"/>
    <w:rsid w:val="00BA7ECD"/>
    <w:rsid w:val="00BB023F"/>
    <w:rsid w:val="00BB0395"/>
    <w:rsid w:val="00BB03E6"/>
    <w:rsid w:val="00BB10EB"/>
    <w:rsid w:val="00BB114F"/>
    <w:rsid w:val="00BB2360"/>
    <w:rsid w:val="00BB2A36"/>
    <w:rsid w:val="00BB2CF3"/>
    <w:rsid w:val="00BB3355"/>
    <w:rsid w:val="00BB3C50"/>
    <w:rsid w:val="00BB3E2E"/>
    <w:rsid w:val="00BB55C5"/>
    <w:rsid w:val="00BB5A8A"/>
    <w:rsid w:val="00BB5C82"/>
    <w:rsid w:val="00BB65DD"/>
    <w:rsid w:val="00BB765C"/>
    <w:rsid w:val="00BB7B1F"/>
    <w:rsid w:val="00BC05B7"/>
    <w:rsid w:val="00BC2C11"/>
    <w:rsid w:val="00BC3900"/>
    <w:rsid w:val="00BC41B8"/>
    <w:rsid w:val="00BC42BC"/>
    <w:rsid w:val="00BC4358"/>
    <w:rsid w:val="00BC43F0"/>
    <w:rsid w:val="00BC4727"/>
    <w:rsid w:val="00BC5459"/>
    <w:rsid w:val="00BC5A64"/>
    <w:rsid w:val="00BC5C87"/>
    <w:rsid w:val="00BC6FDB"/>
    <w:rsid w:val="00BC70D1"/>
    <w:rsid w:val="00BC7623"/>
    <w:rsid w:val="00BD00D6"/>
    <w:rsid w:val="00BD1EDF"/>
    <w:rsid w:val="00BD29C5"/>
    <w:rsid w:val="00BD2B07"/>
    <w:rsid w:val="00BD3224"/>
    <w:rsid w:val="00BD39D6"/>
    <w:rsid w:val="00BD3E0D"/>
    <w:rsid w:val="00BD4257"/>
    <w:rsid w:val="00BD48C3"/>
    <w:rsid w:val="00BD624B"/>
    <w:rsid w:val="00BD6920"/>
    <w:rsid w:val="00BD6FB6"/>
    <w:rsid w:val="00BD7592"/>
    <w:rsid w:val="00BE14FD"/>
    <w:rsid w:val="00BE17CC"/>
    <w:rsid w:val="00BE2368"/>
    <w:rsid w:val="00BE23EE"/>
    <w:rsid w:val="00BE2843"/>
    <w:rsid w:val="00BE3133"/>
    <w:rsid w:val="00BE3B66"/>
    <w:rsid w:val="00BE443E"/>
    <w:rsid w:val="00BE47F8"/>
    <w:rsid w:val="00BE4A93"/>
    <w:rsid w:val="00BE4E2E"/>
    <w:rsid w:val="00BE6D84"/>
    <w:rsid w:val="00BE77D2"/>
    <w:rsid w:val="00BE77F2"/>
    <w:rsid w:val="00BE7D12"/>
    <w:rsid w:val="00BE7D43"/>
    <w:rsid w:val="00BF114F"/>
    <w:rsid w:val="00BF11D7"/>
    <w:rsid w:val="00BF145D"/>
    <w:rsid w:val="00BF2FFE"/>
    <w:rsid w:val="00BF367A"/>
    <w:rsid w:val="00BF5560"/>
    <w:rsid w:val="00BF608D"/>
    <w:rsid w:val="00BF6677"/>
    <w:rsid w:val="00BF6F90"/>
    <w:rsid w:val="00BF76DF"/>
    <w:rsid w:val="00C00013"/>
    <w:rsid w:val="00C00375"/>
    <w:rsid w:val="00C008AC"/>
    <w:rsid w:val="00C00EEF"/>
    <w:rsid w:val="00C021E5"/>
    <w:rsid w:val="00C026F2"/>
    <w:rsid w:val="00C03AED"/>
    <w:rsid w:val="00C04A00"/>
    <w:rsid w:val="00C04CA4"/>
    <w:rsid w:val="00C05B45"/>
    <w:rsid w:val="00C05C30"/>
    <w:rsid w:val="00C06186"/>
    <w:rsid w:val="00C06AB3"/>
    <w:rsid w:val="00C07365"/>
    <w:rsid w:val="00C0771E"/>
    <w:rsid w:val="00C10187"/>
    <w:rsid w:val="00C12093"/>
    <w:rsid w:val="00C14383"/>
    <w:rsid w:val="00C1517C"/>
    <w:rsid w:val="00C1558E"/>
    <w:rsid w:val="00C1754F"/>
    <w:rsid w:val="00C20CC4"/>
    <w:rsid w:val="00C20EFF"/>
    <w:rsid w:val="00C22F15"/>
    <w:rsid w:val="00C23141"/>
    <w:rsid w:val="00C2353C"/>
    <w:rsid w:val="00C26B82"/>
    <w:rsid w:val="00C27EA6"/>
    <w:rsid w:val="00C30978"/>
    <w:rsid w:val="00C30D74"/>
    <w:rsid w:val="00C30E8D"/>
    <w:rsid w:val="00C319CC"/>
    <w:rsid w:val="00C32C53"/>
    <w:rsid w:val="00C32E0C"/>
    <w:rsid w:val="00C32FB8"/>
    <w:rsid w:val="00C33374"/>
    <w:rsid w:val="00C33798"/>
    <w:rsid w:val="00C34301"/>
    <w:rsid w:val="00C34DCE"/>
    <w:rsid w:val="00C3694E"/>
    <w:rsid w:val="00C36FFB"/>
    <w:rsid w:val="00C40BE9"/>
    <w:rsid w:val="00C4354D"/>
    <w:rsid w:val="00C43DC5"/>
    <w:rsid w:val="00C44271"/>
    <w:rsid w:val="00C445C0"/>
    <w:rsid w:val="00C45B21"/>
    <w:rsid w:val="00C45F17"/>
    <w:rsid w:val="00C460FE"/>
    <w:rsid w:val="00C47DE0"/>
    <w:rsid w:val="00C47FAD"/>
    <w:rsid w:val="00C50CD1"/>
    <w:rsid w:val="00C524A2"/>
    <w:rsid w:val="00C53DB0"/>
    <w:rsid w:val="00C54070"/>
    <w:rsid w:val="00C548AC"/>
    <w:rsid w:val="00C54ACE"/>
    <w:rsid w:val="00C55A7F"/>
    <w:rsid w:val="00C55ABA"/>
    <w:rsid w:val="00C55F91"/>
    <w:rsid w:val="00C56060"/>
    <w:rsid w:val="00C5790A"/>
    <w:rsid w:val="00C602E0"/>
    <w:rsid w:val="00C606C4"/>
    <w:rsid w:val="00C6185F"/>
    <w:rsid w:val="00C62033"/>
    <w:rsid w:val="00C62D87"/>
    <w:rsid w:val="00C6343F"/>
    <w:rsid w:val="00C637B8"/>
    <w:rsid w:val="00C63FE5"/>
    <w:rsid w:val="00C664E1"/>
    <w:rsid w:val="00C66E5E"/>
    <w:rsid w:val="00C67677"/>
    <w:rsid w:val="00C67BDA"/>
    <w:rsid w:val="00C67E29"/>
    <w:rsid w:val="00C70C58"/>
    <w:rsid w:val="00C72181"/>
    <w:rsid w:val="00C72A7A"/>
    <w:rsid w:val="00C73A06"/>
    <w:rsid w:val="00C73A21"/>
    <w:rsid w:val="00C741DF"/>
    <w:rsid w:val="00C747F0"/>
    <w:rsid w:val="00C74C07"/>
    <w:rsid w:val="00C74F3D"/>
    <w:rsid w:val="00C75ED2"/>
    <w:rsid w:val="00C76013"/>
    <w:rsid w:val="00C76264"/>
    <w:rsid w:val="00C76549"/>
    <w:rsid w:val="00C76C0E"/>
    <w:rsid w:val="00C77329"/>
    <w:rsid w:val="00C778EA"/>
    <w:rsid w:val="00C83383"/>
    <w:rsid w:val="00C83725"/>
    <w:rsid w:val="00C84AC6"/>
    <w:rsid w:val="00C85C9F"/>
    <w:rsid w:val="00C85ED5"/>
    <w:rsid w:val="00C862B9"/>
    <w:rsid w:val="00C86EB3"/>
    <w:rsid w:val="00C8758C"/>
    <w:rsid w:val="00C875EB"/>
    <w:rsid w:val="00C91C4F"/>
    <w:rsid w:val="00C92650"/>
    <w:rsid w:val="00C93B73"/>
    <w:rsid w:val="00C93DF3"/>
    <w:rsid w:val="00C94330"/>
    <w:rsid w:val="00C9444F"/>
    <w:rsid w:val="00C954EE"/>
    <w:rsid w:val="00C958A5"/>
    <w:rsid w:val="00C96F67"/>
    <w:rsid w:val="00C979B7"/>
    <w:rsid w:val="00C97C33"/>
    <w:rsid w:val="00CA02CB"/>
    <w:rsid w:val="00CA0BAB"/>
    <w:rsid w:val="00CA1556"/>
    <w:rsid w:val="00CA203F"/>
    <w:rsid w:val="00CA2447"/>
    <w:rsid w:val="00CA2831"/>
    <w:rsid w:val="00CA2AAF"/>
    <w:rsid w:val="00CA2E43"/>
    <w:rsid w:val="00CA4764"/>
    <w:rsid w:val="00CA633B"/>
    <w:rsid w:val="00CA6C1C"/>
    <w:rsid w:val="00CA6F8F"/>
    <w:rsid w:val="00CA712F"/>
    <w:rsid w:val="00CA7B37"/>
    <w:rsid w:val="00CB0DDB"/>
    <w:rsid w:val="00CB12A9"/>
    <w:rsid w:val="00CB1643"/>
    <w:rsid w:val="00CB1E69"/>
    <w:rsid w:val="00CB2752"/>
    <w:rsid w:val="00CB2DE8"/>
    <w:rsid w:val="00CB3545"/>
    <w:rsid w:val="00CB477D"/>
    <w:rsid w:val="00CB6B2E"/>
    <w:rsid w:val="00CB7652"/>
    <w:rsid w:val="00CB792C"/>
    <w:rsid w:val="00CB7B45"/>
    <w:rsid w:val="00CB7D32"/>
    <w:rsid w:val="00CC06DA"/>
    <w:rsid w:val="00CC0B28"/>
    <w:rsid w:val="00CC1DFE"/>
    <w:rsid w:val="00CC2080"/>
    <w:rsid w:val="00CC2902"/>
    <w:rsid w:val="00CC3049"/>
    <w:rsid w:val="00CC4332"/>
    <w:rsid w:val="00CC4392"/>
    <w:rsid w:val="00CC510B"/>
    <w:rsid w:val="00CC5944"/>
    <w:rsid w:val="00CC6222"/>
    <w:rsid w:val="00CC6B8E"/>
    <w:rsid w:val="00CC6F50"/>
    <w:rsid w:val="00CC7DF1"/>
    <w:rsid w:val="00CD0997"/>
    <w:rsid w:val="00CD0BCD"/>
    <w:rsid w:val="00CD33EC"/>
    <w:rsid w:val="00CD4472"/>
    <w:rsid w:val="00CD53BD"/>
    <w:rsid w:val="00CD5634"/>
    <w:rsid w:val="00CD6A4B"/>
    <w:rsid w:val="00CD70F0"/>
    <w:rsid w:val="00CD7248"/>
    <w:rsid w:val="00CD74E0"/>
    <w:rsid w:val="00CD7EF0"/>
    <w:rsid w:val="00CE0488"/>
    <w:rsid w:val="00CE0BB3"/>
    <w:rsid w:val="00CE0EC1"/>
    <w:rsid w:val="00CE17AC"/>
    <w:rsid w:val="00CE1ACF"/>
    <w:rsid w:val="00CE1DAF"/>
    <w:rsid w:val="00CE1F77"/>
    <w:rsid w:val="00CE282E"/>
    <w:rsid w:val="00CE2F8C"/>
    <w:rsid w:val="00CE302C"/>
    <w:rsid w:val="00CE354B"/>
    <w:rsid w:val="00CE3DE4"/>
    <w:rsid w:val="00CE4408"/>
    <w:rsid w:val="00CE4E54"/>
    <w:rsid w:val="00CE523F"/>
    <w:rsid w:val="00CE60D6"/>
    <w:rsid w:val="00CE6330"/>
    <w:rsid w:val="00CE6A81"/>
    <w:rsid w:val="00CE737E"/>
    <w:rsid w:val="00CE7A5D"/>
    <w:rsid w:val="00CE7DDA"/>
    <w:rsid w:val="00CF1FF9"/>
    <w:rsid w:val="00CF3745"/>
    <w:rsid w:val="00CF3E7A"/>
    <w:rsid w:val="00CF417C"/>
    <w:rsid w:val="00CF506B"/>
    <w:rsid w:val="00CF52AF"/>
    <w:rsid w:val="00CF5553"/>
    <w:rsid w:val="00CF57CD"/>
    <w:rsid w:val="00CF5A70"/>
    <w:rsid w:val="00CF5F9F"/>
    <w:rsid w:val="00CF6729"/>
    <w:rsid w:val="00CF696D"/>
    <w:rsid w:val="00CF789B"/>
    <w:rsid w:val="00CF7C78"/>
    <w:rsid w:val="00CF7DC1"/>
    <w:rsid w:val="00CF7F61"/>
    <w:rsid w:val="00D00B6B"/>
    <w:rsid w:val="00D01400"/>
    <w:rsid w:val="00D0253D"/>
    <w:rsid w:val="00D026C8"/>
    <w:rsid w:val="00D02740"/>
    <w:rsid w:val="00D0282D"/>
    <w:rsid w:val="00D02F46"/>
    <w:rsid w:val="00D02FF4"/>
    <w:rsid w:val="00D02FF9"/>
    <w:rsid w:val="00D043DA"/>
    <w:rsid w:val="00D04539"/>
    <w:rsid w:val="00D05488"/>
    <w:rsid w:val="00D05497"/>
    <w:rsid w:val="00D059EF"/>
    <w:rsid w:val="00D05EF3"/>
    <w:rsid w:val="00D06843"/>
    <w:rsid w:val="00D071BC"/>
    <w:rsid w:val="00D1027F"/>
    <w:rsid w:val="00D11484"/>
    <w:rsid w:val="00D11C1A"/>
    <w:rsid w:val="00D11EAB"/>
    <w:rsid w:val="00D12328"/>
    <w:rsid w:val="00D14DCB"/>
    <w:rsid w:val="00D15224"/>
    <w:rsid w:val="00D16ED3"/>
    <w:rsid w:val="00D17475"/>
    <w:rsid w:val="00D20523"/>
    <w:rsid w:val="00D206BE"/>
    <w:rsid w:val="00D20DA1"/>
    <w:rsid w:val="00D21365"/>
    <w:rsid w:val="00D21512"/>
    <w:rsid w:val="00D21830"/>
    <w:rsid w:val="00D2240E"/>
    <w:rsid w:val="00D22B60"/>
    <w:rsid w:val="00D2370F"/>
    <w:rsid w:val="00D237F5"/>
    <w:rsid w:val="00D23E46"/>
    <w:rsid w:val="00D23E8D"/>
    <w:rsid w:val="00D252FE"/>
    <w:rsid w:val="00D25DED"/>
    <w:rsid w:val="00D2679C"/>
    <w:rsid w:val="00D26AA1"/>
    <w:rsid w:val="00D3046E"/>
    <w:rsid w:val="00D3067A"/>
    <w:rsid w:val="00D30D35"/>
    <w:rsid w:val="00D313E9"/>
    <w:rsid w:val="00D31B47"/>
    <w:rsid w:val="00D32820"/>
    <w:rsid w:val="00D334AF"/>
    <w:rsid w:val="00D34926"/>
    <w:rsid w:val="00D349B4"/>
    <w:rsid w:val="00D359EC"/>
    <w:rsid w:val="00D35AA8"/>
    <w:rsid w:val="00D367A1"/>
    <w:rsid w:val="00D37008"/>
    <w:rsid w:val="00D370F6"/>
    <w:rsid w:val="00D37AC8"/>
    <w:rsid w:val="00D40CC0"/>
    <w:rsid w:val="00D41421"/>
    <w:rsid w:val="00D4174B"/>
    <w:rsid w:val="00D417FA"/>
    <w:rsid w:val="00D41AF6"/>
    <w:rsid w:val="00D41EE2"/>
    <w:rsid w:val="00D425F3"/>
    <w:rsid w:val="00D4278E"/>
    <w:rsid w:val="00D434AF"/>
    <w:rsid w:val="00D43D05"/>
    <w:rsid w:val="00D43D72"/>
    <w:rsid w:val="00D44A10"/>
    <w:rsid w:val="00D44BB7"/>
    <w:rsid w:val="00D456C2"/>
    <w:rsid w:val="00D46FC3"/>
    <w:rsid w:val="00D50153"/>
    <w:rsid w:val="00D501EC"/>
    <w:rsid w:val="00D50765"/>
    <w:rsid w:val="00D5080E"/>
    <w:rsid w:val="00D50B56"/>
    <w:rsid w:val="00D51A85"/>
    <w:rsid w:val="00D51E72"/>
    <w:rsid w:val="00D522C2"/>
    <w:rsid w:val="00D52781"/>
    <w:rsid w:val="00D528D3"/>
    <w:rsid w:val="00D529C7"/>
    <w:rsid w:val="00D53146"/>
    <w:rsid w:val="00D53C68"/>
    <w:rsid w:val="00D546D8"/>
    <w:rsid w:val="00D547D3"/>
    <w:rsid w:val="00D5487B"/>
    <w:rsid w:val="00D56DDB"/>
    <w:rsid w:val="00D57B38"/>
    <w:rsid w:val="00D57B7A"/>
    <w:rsid w:val="00D57ECF"/>
    <w:rsid w:val="00D57F04"/>
    <w:rsid w:val="00D60465"/>
    <w:rsid w:val="00D60DA1"/>
    <w:rsid w:val="00D61811"/>
    <w:rsid w:val="00D619BC"/>
    <w:rsid w:val="00D61A05"/>
    <w:rsid w:val="00D61C80"/>
    <w:rsid w:val="00D61F5B"/>
    <w:rsid w:val="00D643DC"/>
    <w:rsid w:val="00D653A8"/>
    <w:rsid w:val="00D6605C"/>
    <w:rsid w:val="00D67113"/>
    <w:rsid w:val="00D67467"/>
    <w:rsid w:val="00D67541"/>
    <w:rsid w:val="00D70481"/>
    <w:rsid w:val="00D717DB"/>
    <w:rsid w:val="00D71D0A"/>
    <w:rsid w:val="00D72FF7"/>
    <w:rsid w:val="00D731E0"/>
    <w:rsid w:val="00D74174"/>
    <w:rsid w:val="00D75780"/>
    <w:rsid w:val="00D7588C"/>
    <w:rsid w:val="00D765CB"/>
    <w:rsid w:val="00D7713A"/>
    <w:rsid w:val="00D772EB"/>
    <w:rsid w:val="00D7746E"/>
    <w:rsid w:val="00D775C0"/>
    <w:rsid w:val="00D77949"/>
    <w:rsid w:val="00D77BD0"/>
    <w:rsid w:val="00D77C29"/>
    <w:rsid w:val="00D77ECA"/>
    <w:rsid w:val="00D77F00"/>
    <w:rsid w:val="00D800E2"/>
    <w:rsid w:val="00D80398"/>
    <w:rsid w:val="00D81491"/>
    <w:rsid w:val="00D814CC"/>
    <w:rsid w:val="00D816D2"/>
    <w:rsid w:val="00D81ABD"/>
    <w:rsid w:val="00D81F4F"/>
    <w:rsid w:val="00D82139"/>
    <w:rsid w:val="00D83B57"/>
    <w:rsid w:val="00D84B95"/>
    <w:rsid w:val="00D85604"/>
    <w:rsid w:val="00D9029F"/>
    <w:rsid w:val="00D91C84"/>
    <w:rsid w:val="00D921E5"/>
    <w:rsid w:val="00D92FC6"/>
    <w:rsid w:val="00D92FE2"/>
    <w:rsid w:val="00D933B7"/>
    <w:rsid w:val="00D9388E"/>
    <w:rsid w:val="00D94013"/>
    <w:rsid w:val="00D9476E"/>
    <w:rsid w:val="00D951B4"/>
    <w:rsid w:val="00D97F30"/>
    <w:rsid w:val="00DA0923"/>
    <w:rsid w:val="00DA0969"/>
    <w:rsid w:val="00DA166C"/>
    <w:rsid w:val="00DA1D17"/>
    <w:rsid w:val="00DA1F8C"/>
    <w:rsid w:val="00DA3AAA"/>
    <w:rsid w:val="00DA3C6A"/>
    <w:rsid w:val="00DA4243"/>
    <w:rsid w:val="00DA47E5"/>
    <w:rsid w:val="00DA4F8E"/>
    <w:rsid w:val="00DA55F5"/>
    <w:rsid w:val="00DA5A1E"/>
    <w:rsid w:val="00DA748E"/>
    <w:rsid w:val="00DA7A01"/>
    <w:rsid w:val="00DB08F2"/>
    <w:rsid w:val="00DB0DEC"/>
    <w:rsid w:val="00DB1369"/>
    <w:rsid w:val="00DB17FB"/>
    <w:rsid w:val="00DB2F02"/>
    <w:rsid w:val="00DB305D"/>
    <w:rsid w:val="00DB4A82"/>
    <w:rsid w:val="00DB65DF"/>
    <w:rsid w:val="00DB6D06"/>
    <w:rsid w:val="00DB6E95"/>
    <w:rsid w:val="00DB7034"/>
    <w:rsid w:val="00DB7767"/>
    <w:rsid w:val="00DB7D35"/>
    <w:rsid w:val="00DB7E7F"/>
    <w:rsid w:val="00DC02B7"/>
    <w:rsid w:val="00DC0796"/>
    <w:rsid w:val="00DC0F3D"/>
    <w:rsid w:val="00DC1218"/>
    <w:rsid w:val="00DC2DA7"/>
    <w:rsid w:val="00DC3FDC"/>
    <w:rsid w:val="00DC4BCA"/>
    <w:rsid w:val="00DC57D5"/>
    <w:rsid w:val="00DC6287"/>
    <w:rsid w:val="00DC732F"/>
    <w:rsid w:val="00DC7348"/>
    <w:rsid w:val="00DD124F"/>
    <w:rsid w:val="00DD2170"/>
    <w:rsid w:val="00DD2292"/>
    <w:rsid w:val="00DD237E"/>
    <w:rsid w:val="00DD28BA"/>
    <w:rsid w:val="00DD3098"/>
    <w:rsid w:val="00DD3326"/>
    <w:rsid w:val="00DD3E3F"/>
    <w:rsid w:val="00DD4DA0"/>
    <w:rsid w:val="00DD5F5D"/>
    <w:rsid w:val="00DD6A8D"/>
    <w:rsid w:val="00DD78BC"/>
    <w:rsid w:val="00DD7FB9"/>
    <w:rsid w:val="00DE23A4"/>
    <w:rsid w:val="00DE27A1"/>
    <w:rsid w:val="00DE2A91"/>
    <w:rsid w:val="00DE2E07"/>
    <w:rsid w:val="00DE3411"/>
    <w:rsid w:val="00DE3816"/>
    <w:rsid w:val="00DE518A"/>
    <w:rsid w:val="00DE5491"/>
    <w:rsid w:val="00DE5FE7"/>
    <w:rsid w:val="00DE6335"/>
    <w:rsid w:val="00DE7050"/>
    <w:rsid w:val="00DE7D7D"/>
    <w:rsid w:val="00DF0CC8"/>
    <w:rsid w:val="00DF1983"/>
    <w:rsid w:val="00DF1C18"/>
    <w:rsid w:val="00DF1F06"/>
    <w:rsid w:val="00DF24F3"/>
    <w:rsid w:val="00DF36FF"/>
    <w:rsid w:val="00DF4838"/>
    <w:rsid w:val="00DF5CE3"/>
    <w:rsid w:val="00DF5D3E"/>
    <w:rsid w:val="00DF7707"/>
    <w:rsid w:val="00DF7990"/>
    <w:rsid w:val="00DF7CB4"/>
    <w:rsid w:val="00DF7E58"/>
    <w:rsid w:val="00DF7E84"/>
    <w:rsid w:val="00E012E0"/>
    <w:rsid w:val="00E01DD2"/>
    <w:rsid w:val="00E02A20"/>
    <w:rsid w:val="00E0310C"/>
    <w:rsid w:val="00E03479"/>
    <w:rsid w:val="00E03C71"/>
    <w:rsid w:val="00E03D99"/>
    <w:rsid w:val="00E03E11"/>
    <w:rsid w:val="00E04114"/>
    <w:rsid w:val="00E04272"/>
    <w:rsid w:val="00E043AF"/>
    <w:rsid w:val="00E04405"/>
    <w:rsid w:val="00E04A77"/>
    <w:rsid w:val="00E05286"/>
    <w:rsid w:val="00E05500"/>
    <w:rsid w:val="00E05FD8"/>
    <w:rsid w:val="00E064E8"/>
    <w:rsid w:val="00E07463"/>
    <w:rsid w:val="00E07A61"/>
    <w:rsid w:val="00E07B5C"/>
    <w:rsid w:val="00E10BFD"/>
    <w:rsid w:val="00E1128F"/>
    <w:rsid w:val="00E11527"/>
    <w:rsid w:val="00E11E17"/>
    <w:rsid w:val="00E1258B"/>
    <w:rsid w:val="00E1299C"/>
    <w:rsid w:val="00E14090"/>
    <w:rsid w:val="00E14093"/>
    <w:rsid w:val="00E1554B"/>
    <w:rsid w:val="00E15F6E"/>
    <w:rsid w:val="00E211BA"/>
    <w:rsid w:val="00E23512"/>
    <w:rsid w:val="00E23B6D"/>
    <w:rsid w:val="00E240E1"/>
    <w:rsid w:val="00E2424E"/>
    <w:rsid w:val="00E248AF"/>
    <w:rsid w:val="00E24D2A"/>
    <w:rsid w:val="00E24E5F"/>
    <w:rsid w:val="00E265ED"/>
    <w:rsid w:val="00E268FA"/>
    <w:rsid w:val="00E273A0"/>
    <w:rsid w:val="00E278FA"/>
    <w:rsid w:val="00E27B7F"/>
    <w:rsid w:val="00E31D5F"/>
    <w:rsid w:val="00E31F3F"/>
    <w:rsid w:val="00E3218C"/>
    <w:rsid w:val="00E32C0D"/>
    <w:rsid w:val="00E32E58"/>
    <w:rsid w:val="00E33E2C"/>
    <w:rsid w:val="00E352D5"/>
    <w:rsid w:val="00E375A3"/>
    <w:rsid w:val="00E4043B"/>
    <w:rsid w:val="00E40E9C"/>
    <w:rsid w:val="00E40FA3"/>
    <w:rsid w:val="00E41406"/>
    <w:rsid w:val="00E41742"/>
    <w:rsid w:val="00E43722"/>
    <w:rsid w:val="00E43854"/>
    <w:rsid w:val="00E43F02"/>
    <w:rsid w:val="00E44989"/>
    <w:rsid w:val="00E46BB4"/>
    <w:rsid w:val="00E46CC0"/>
    <w:rsid w:val="00E470EA"/>
    <w:rsid w:val="00E47757"/>
    <w:rsid w:val="00E50A37"/>
    <w:rsid w:val="00E5146C"/>
    <w:rsid w:val="00E5257D"/>
    <w:rsid w:val="00E528AA"/>
    <w:rsid w:val="00E529AB"/>
    <w:rsid w:val="00E53585"/>
    <w:rsid w:val="00E53D52"/>
    <w:rsid w:val="00E54079"/>
    <w:rsid w:val="00E547B5"/>
    <w:rsid w:val="00E5589E"/>
    <w:rsid w:val="00E5626D"/>
    <w:rsid w:val="00E56A0B"/>
    <w:rsid w:val="00E56FE9"/>
    <w:rsid w:val="00E57637"/>
    <w:rsid w:val="00E57BF1"/>
    <w:rsid w:val="00E602CC"/>
    <w:rsid w:val="00E60361"/>
    <w:rsid w:val="00E611CE"/>
    <w:rsid w:val="00E619DD"/>
    <w:rsid w:val="00E630FA"/>
    <w:rsid w:val="00E631D7"/>
    <w:rsid w:val="00E63F78"/>
    <w:rsid w:val="00E64A82"/>
    <w:rsid w:val="00E651E9"/>
    <w:rsid w:val="00E6549E"/>
    <w:rsid w:val="00E65E20"/>
    <w:rsid w:val="00E6623C"/>
    <w:rsid w:val="00E662A0"/>
    <w:rsid w:val="00E67912"/>
    <w:rsid w:val="00E7065A"/>
    <w:rsid w:val="00E71181"/>
    <w:rsid w:val="00E71E7C"/>
    <w:rsid w:val="00E735FD"/>
    <w:rsid w:val="00E73685"/>
    <w:rsid w:val="00E73A6D"/>
    <w:rsid w:val="00E73FE0"/>
    <w:rsid w:val="00E75B7F"/>
    <w:rsid w:val="00E75EEA"/>
    <w:rsid w:val="00E76786"/>
    <w:rsid w:val="00E767A3"/>
    <w:rsid w:val="00E76E7F"/>
    <w:rsid w:val="00E8005C"/>
    <w:rsid w:val="00E802B2"/>
    <w:rsid w:val="00E8147D"/>
    <w:rsid w:val="00E83CAE"/>
    <w:rsid w:val="00E8434C"/>
    <w:rsid w:val="00E8438F"/>
    <w:rsid w:val="00E844E3"/>
    <w:rsid w:val="00E84D7E"/>
    <w:rsid w:val="00E8520D"/>
    <w:rsid w:val="00E8551D"/>
    <w:rsid w:val="00E85652"/>
    <w:rsid w:val="00E85C2F"/>
    <w:rsid w:val="00E86203"/>
    <w:rsid w:val="00E862E1"/>
    <w:rsid w:val="00E86302"/>
    <w:rsid w:val="00E86C6D"/>
    <w:rsid w:val="00E9053D"/>
    <w:rsid w:val="00E91406"/>
    <w:rsid w:val="00E92600"/>
    <w:rsid w:val="00E92F49"/>
    <w:rsid w:val="00E9330E"/>
    <w:rsid w:val="00E943ED"/>
    <w:rsid w:val="00E94A10"/>
    <w:rsid w:val="00E94A26"/>
    <w:rsid w:val="00E95DF9"/>
    <w:rsid w:val="00E95F71"/>
    <w:rsid w:val="00E975B1"/>
    <w:rsid w:val="00E97845"/>
    <w:rsid w:val="00EA0833"/>
    <w:rsid w:val="00EA2099"/>
    <w:rsid w:val="00EA2D90"/>
    <w:rsid w:val="00EA2E79"/>
    <w:rsid w:val="00EA30CB"/>
    <w:rsid w:val="00EA3B08"/>
    <w:rsid w:val="00EA44D3"/>
    <w:rsid w:val="00EA51C6"/>
    <w:rsid w:val="00EA5D6E"/>
    <w:rsid w:val="00EA6FA7"/>
    <w:rsid w:val="00EA711C"/>
    <w:rsid w:val="00EA76AF"/>
    <w:rsid w:val="00EB060D"/>
    <w:rsid w:val="00EB0D04"/>
    <w:rsid w:val="00EB0FF6"/>
    <w:rsid w:val="00EB20B4"/>
    <w:rsid w:val="00EB2B20"/>
    <w:rsid w:val="00EB3D50"/>
    <w:rsid w:val="00EB3E03"/>
    <w:rsid w:val="00EB47D7"/>
    <w:rsid w:val="00EB484E"/>
    <w:rsid w:val="00EB504A"/>
    <w:rsid w:val="00EB5086"/>
    <w:rsid w:val="00EB5D87"/>
    <w:rsid w:val="00EC0487"/>
    <w:rsid w:val="00EC0FF3"/>
    <w:rsid w:val="00EC17D7"/>
    <w:rsid w:val="00EC1EA5"/>
    <w:rsid w:val="00EC2575"/>
    <w:rsid w:val="00EC2948"/>
    <w:rsid w:val="00EC2D0E"/>
    <w:rsid w:val="00EC315A"/>
    <w:rsid w:val="00EC316C"/>
    <w:rsid w:val="00EC4849"/>
    <w:rsid w:val="00EC4EF3"/>
    <w:rsid w:val="00EC505D"/>
    <w:rsid w:val="00EC50F6"/>
    <w:rsid w:val="00EC5343"/>
    <w:rsid w:val="00EC5C31"/>
    <w:rsid w:val="00EC7060"/>
    <w:rsid w:val="00EC7F54"/>
    <w:rsid w:val="00ED08C9"/>
    <w:rsid w:val="00ED0EBC"/>
    <w:rsid w:val="00ED14F4"/>
    <w:rsid w:val="00ED1CE0"/>
    <w:rsid w:val="00ED2765"/>
    <w:rsid w:val="00ED48E7"/>
    <w:rsid w:val="00ED4B62"/>
    <w:rsid w:val="00ED4D24"/>
    <w:rsid w:val="00ED556A"/>
    <w:rsid w:val="00ED56A4"/>
    <w:rsid w:val="00ED5E6D"/>
    <w:rsid w:val="00ED5FA0"/>
    <w:rsid w:val="00ED676C"/>
    <w:rsid w:val="00ED6AAE"/>
    <w:rsid w:val="00ED77F3"/>
    <w:rsid w:val="00ED7AA9"/>
    <w:rsid w:val="00EE0A82"/>
    <w:rsid w:val="00EE1048"/>
    <w:rsid w:val="00EE1E3F"/>
    <w:rsid w:val="00EE1E74"/>
    <w:rsid w:val="00EE2965"/>
    <w:rsid w:val="00EE2A63"/>
    <w:rsid w:val="00EE2B58"/>
    <w:rsid w:val="00EE316A"/>
    <w:rsid w:val="00EE343B"/>
    <w:rsid w:val="00EE3781"/>
    <w:rsid w:val="00EE3A19"/>
    <w:rsid w:val="00EE3B4F"/>
    <w:rsid w:val="00EE41C2"/>
    <w:rsid w:val="00EE46BA"/>
    <w:rsid w:val="00EE4A1E"/>
    <w:rsid w:val="00EE4FFB"/>
    <w:rsid w:val="00EE5DE7"/>
    <w:rsid w:val="00EE6840"/>
    <w:rsid w:val="00EE6A50"/>
    <w:rsid w:val="00EE72DD"/>
    <w:rsid w:val="00EE7A2B"/>
    <w:rsid w:val="00EE7C6E"/>
    <w:rsid w:val="00EF033B"/>
    <w:rsid w:val="00EF0365"/>
    <w:rsid w:val="00EF0AEC"/>
    <w:rsid w:val="00EF10AC"/>
    <w:rsid w:val="00EF1B5E"/>
    <w:rsid w:val="00EF1EBC"/>
    <w:rsid w:val="00EF2829"/>
    <w:rsid w:val="00EF29BB"/>
    <w:rsid w:val="00EF29D2"/>
    <w:rsid w:val="00EF445D"/>
    <w:rsid w:val="00EF69B3"/>
    <w:rsid w:val="00EF7CF0"/>
    <w:rsid w:val="00F007F0"/>
    <w:rsid w:val="00F008B4"/>
    <w:rsid w:val="00F009B0"/>
    <w:rsid w:val="00F0132B"/>
    <w:rsid w:val="00F02540"/>
    <w:rsid w:val="00F02720"/>
    <w:rsid w:val="00F02770"/>
    <w:rsid w:val="00F02C1A"/>
    <w:rsid w:val="00F04176"/>
    <w:rsid w:val="00F0499E"/>
    <w:rsid w:val="00F05A65"/>
    <w:rsid w:val="00F06031"/>
    <w:rsid w:val="00F063BF"/>
    <w:rsid w:val="00F063C5"/>
    <w:rsid w:val="00F071F4"/>
    <w:rsid w:val="00F074CD"/>
    <w:rsid w:val="00F07747"/>
    <w:rsid w:val="00F102D1"/>
    <w:rsid w:val="00F108CF"/>
    <w:rsid w:val="00F10936"/>
    <w:rsid w:val="00F112AC"/>
    <w:rsid w:val="00F1130E"/>
    <w:rsid w:val="00F11899"/>
    <w:rsid w:val="00F119A5"/>
    <w:rsid w:val="00F11CAB"/>
    <w:rsid w:val="00F11E3C"/>
    <w:rsid w:val="00F11EAE"/>
    <w:rsid w:val="00F11FB5"/>
    <w:rsid w:val="00F130A2"/>
    <w:rsid w:val="00F13254"/>
    <w:rsid w:val="00F145C5"/>
    <w:rsid w:val="00F1495D"/>
    <w:rsid w:val="00F14A29"/>
    <w:rsid w:val="00F1582E"/>
    <w:rsid w:val="00F15B84"/>
    <w:rsid w:val="00F16735"/>
    <w:rsid w:val="00F16B72"/>
    <w:rsid w:val="00F16E1B"/>
    <w:rsid w:val="00F173EE"/>
    <w:rsid w:val="00F179F1"/>
    <w:rsid w:val="00F20193"/>
    <w:rsid w:val="00F20A09"/>
    <w:rsid w:val="00F20CCA"/>
    <w:rsid w:val="00F2139E"/>
    <w:rsid w:val="00F229E6"/>
    <w:rsid w:val="00F231C8"/>
    <w:rsid w:val="00F23BEE"/>
    <w:rsid w:val="00F2422B"/>
    <w:rsid w:val="00F24AA7"/>
    <w:rsid w:val="00F253A4"/>
    <w:rsid w:val="00F25684"/>
    <w:rsid w:val="00F26795"/>
    <w:rsid w:val="00F26D7C"/>
    <w:rsid w:val="00F27449"/>
    <w:rsid w:val="00F275DB"/>
    <w:rsid w:val="00F278CF"/>
    <w:rsid w:val="00F30A6A"/>
    <w:rsid w:val="00F32325"/>
    <w:rsid w:val="00F3233C"/>
    <w:rsid w:val="00F325D4"/>
    <w:rsid w:val="00F36967"/>
    <w:rsid w:val="00F370B0"/>
    <w:rsid w:val="00F3724B"/>
    <w:rsid w:val="00F37F12"/>
    <w:rsid w:val="00F4048E"/>
    <w:rsid w:val="00F40A5E"/>
    <w:rsid w:val="00F40AAA"/>
    <w:rsid w:val="00F4185B"/>
    <w:rsid w:val="00F41B3C"/>
    <w:rsid w:val="00F41B9C"/>
    <w:rsid w:val="00F43C14"/>
    <w:rsid w:val="00F43C61"/>
    <w:rsid w:val="00F43E57"/>
    <w:rsid w:val="00F450E3"/>
    <w:rsid w:val="00F46BCF"/>
    <w:rsid w:val="00F47A7A"/>
    <w:rsid w:val="00F50891"/>
    <w:rsid w:val="00F50EF4"/>
    <w:rsid w:val="00F51106"/>
    <w:rsid w:val="00F51245"/>
    <w:rsid w:val="00F516F1"/>
    <w:rsid w:val="00F51B71"/>
    <w:rsid w:val="00F5353C"/>
    <w:rsid w:val="00F53931"/>
    <w:rsid w:val="00F53A77"/>
    <w:rsid w:val="00F53C2A"/>
    <w:rsid w:val="00F546A3"/>
    <w:rsid w:val="00F548DF"/>
    <w:rsid w:val="00F54B9B"/>
    <w:rsid w:val="00F54E7C"/>
    <w:rsid w:val="00F55DA4"/>
    <w:rsid w:val="00F560F4"/>
    <w:rsid w:val="00F56270"/>
    <w:rsid w:val="00F56500"/>
    <w:rsid w:val="00F566B3"/>
    <w:rsid w:val="00F5699C"/>
    <w:rsid w:val="00F56B7A"/>
    <w:rsid w:val="00F579F2"/>
    <w:rsid w:val="00F57EC8"/>
    <w:rsid w:val="00F57FA2"/>
    <w:rsid w:val="00F60323"/>
    <w:rsid w:val="00F6042D"/>
    <w:rsid w:val="00F60753"/>
    <w:rsid w:val="00F65B83"/>
    <w:rsid w:val="00F65BC4"/>
    <w:rsid w:val="00F671EE"/>
    <w:rsid w:val="00F67C4C"/>
    <w:rsid w:val="00F724A8"/>
    <w:rsid w:val="00F7291D"/>
    <w:rsid w:val="00F72928"/>
    <w:rsid w:val="00F72E28"/>
    <w:rsid w:val="00F72F60"/>
    <w:rsid w:val="00F73416"/>
    <w:rsid w:val="00F73513"/>
    <w:rsid w:val="00F739A5"/>
    <w:rsid w:val="00F73C03"/>
    <w:rsid w:val="00F73E03"/>
    <w:rsid w:val="00F73EF5"/>
    <w:rsid w:val="00F7410E"/>
    <w:rsid w:val="00F760CE"/>
    <w:rsid w:val="00F76A6C"/>
    <w:rsid w:val="00F76D0B"/>
    <w:rsid w:val="00F770FD"/>
    <w:rsid w:val="00F7742D"/>
    <w:rsid w:val="00F77A8E"/>
    <w:rsid w:val="00F8040C"/>
    <w:rsid w:val="00F806CB"/>
    <w:rsid w:val="00F8076E"/>
    <w:rsid w:val="00F80ADE"/>
    <w:rsid w:val="00F81704"/>
    <w:rsid w:val="00F8192A"/>
    <w:rsid w:val="00F81939"/>
    <w:rsid w:val="00F81D2B"/>
    <w:rsid w:val="00F820F9"/>
    <w:rsid w:val="00F829CB"/>
    <w:rsid w:val="00F82A04"/>
    <w:rsid w:val="00F8501F"/>
    <w:rsid w:val="00F852E6"/>
    <w:rsid w:val="00F856D2"/>
    <w:rsid w:val="00F85A7C"/>
    <w:rsid w:val="00F86523"/>
    <w:rsid w:val="00F87783"/>
    <w:rsid w:val="00F905CF"/>
    <w:rsid w:val="00F9082C"/>
    <w:rsid w:val="00F90916"/>
    <w:rsid w:val="00F90987"/>
    <w:rsid w:val="00F90CFF"/>
    <w:rsid w:val="00F918C0"/>
    <w:rsid w:val="00F91AB6"/>
    <w:rsid w:val="00F92804"/>
    <w:rsid w:val="00F92902"/>
    <w:rsid w:val="00F92B91"/>
    <w:rsid w:val="00F93191"/>
    <w:rsid w:val="00F93BCC"/>
    <w:rsid w:val="00F93C9C"/>
    <w:rsid w:val="00F93D4C"/>
    <w:rsid w:val="00F95451"/>
    <w:rsid w:val="00F9569D"/>
    <w:rsid w:val="00F962A3"/>
    <w:rsid w:val="00F96BDE"/>
    <w:rsid w:val="00F96FB2"/>
    <w:rsid w:val="00F97958"/>
    <w:rsid w:val="00FA010B"/>
    <w:rsid w:val="00FA261B"/>
    <w:rsid w:val="00FA3233"/>
    <w:rsid w:val="00FA3F05"/>
    <w:rsid w:val="00FA4B9F"/>
    <w:rsid w:val="00FA4E63"/>
    <w:rsid w:val="00FA6DA0"/>
    <w:rsid w:val="00FA7656"/>
    <w:rsid w:val="00FA788B"/>
    <w:rsid w:val="00FA7B7F"/>
    <w:rsid w:val="00FA7EEC"/>
    <w:rsid w:val="00FB02AC"/>
    <w:rsid w:val="00FB09AC"/>
    <w:rsid w:val="00FB0C12"/>
    <w:rsid w:val="00FB0C84"/>
    <w:rsid w:val="00FB1724"/>
    <w:rsid w:val="00FB2191"/>
    <w:rsid w:val="00FB2259"/>
    <w:rsid w:val="00FB390D"/>
    <w:rsid w:val="00FB4EA7"/>
    <w:rsid w:val="00FB568E"/>
    <w:rsid w:val="00FB5D28"/>
    <w:rsid w:val="00FB71DD"/>
    <w:rsid w:val="00FB7293"/>
    <w:rsid w:val="00FB777A"/>
    <w:rsid w:val="00FB7AD3"/>
    <w:rsid w:val="00FB7CC3"/>
    <w:rsid w:val="00FC17E7"/>
    <w:rsid w:val="00FC1847"/>
    <w:rsid w:val="00FC3CA9"/>
    <w:rsid w:val="00FC4058"/>
    <w:rsid w:val="00FC472E"/>
    <w:rsid w:val="00FC4B35"/>
    <w:rsid w:val="00FC4C45"/>
    <w:rsid w:val="00FC7EAC"/>
    <w:rsid w:val="00FD00FF"/>
    <w:rsid w:val="00FD0114"/>
    <w:rsid w:val="00FD0871"/>
    <w:rsid w:val="00FD1167"/>
    <w:rsid w:val="00FD4196"/>
    <w:rsid w:val="00FD4B0D"/>
    <w:rsid w:val="00FD591C"/>
    <w:rsid w:val="00FD5E56"/>
    <w:rsid w:val="00FD6583"/>
    <w:rsid w:val="00FD6966"/>
    <w:rsid w:val="00FD7014"/>
    <w:rsid w:val="00FD72ED"/>
    <w:rsid w:val="00FE00DB"/>
    <w:rsid w:val="00FE0E76"/>
    <w:rsid w:val="00FE1379"/>
    <w:rsid w:val="00FE2BAB"/>
    <w:rsid w:val="00FE4780"/>
    <w:rsid w:val="00FE77AD"/>
    <w:rsid w:val="00FE7894"/>
    <w:rsid w:val="00FE7A02"/>
    <w:rsid w:val="00FE7BA2"/>
    <w:rsid w:val="00FE7E64"/>
    <w:rsid w:val="00FF0012"/>
    <w:rsid w:val="00FF04FC"/>
    <w:rsid w:val="00FF0B96"/>
    <w:rsid w:val="00FF1C2D"/>
    <w:rsid w:val="00FF1C97"/>
    <w:rsid w:val="00FF1E2D"/>
    <w:rsid w:val="00FF283D"/>
    <w:rsid w:val="00FF2C4F"/>
    <w:rsid w:val="00FF30DA"/>
    <w:rsid w:val="00FF3272"/>
    <w:rsid w:val="00FF3750"/>
    <w:rsid w:val="00FF4C6B"/>
    <w:rsid w:val="00FF506E"/>
    <w:rsid w:val="00FF5251"/>
    <w:rsid w:val="00FF754F"/>
    <w:rsid w:val="00FF7E4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30C3C5"/>
  <w15:docId w15:val="{C776389C-FAB2-4CCB-9F8C-2D4D47D1D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0957"/>
    <w:rPr>
      <w:sz w:val="24"/>
      <w:szCs w:val="24"/>
    </w:rPr>
  </w:style>
  <w:style w:type="paragraph" w:styleId="1">
    <w:name w:val="heading 1"/>
    <w:basedOn w:val="a"/>
    <w:next w:val="a"/>
    <w:link w:val="10"/>
    <w:qFormat/>
    <w:rsid w:val="00685D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685D99"/>
    <w:pPr>
      <w:keepNext/>
      <w:jc w:val="center"/>
      <w:outlineLvl w:val="1"/>
    </w:pPr>
    <w:rPr>
      <w:b/>
      <w:bCs/>
      <w:sz w:val="28"/>
      <w:szCs w:val="20"/>
      <w:lang w:eastAsia="en-US"/>
    </w:rPr>
  </w:style>
  <w:style w:type="paragraph" w:styleId="3">
    <w:name w:val="heading 3"/>
    <w:basedOn w:val="a"/>
    <w:next w:val="a"/>
    <w:link w:val="30"/>
    <w:qFormat/>
    <w:rsid w:val="00685D99"/>
    <w:pPr>
      <w:keepNext/>
      <w:jc w:val="center"/>
      <w:outlineLvl w:val="2"/>
    </w:pPr>
    <w:rPr>
      <w:sz w:val="28"/>
      <w:szCs w:val="20"/>
      <w:lang w:eastAsia="en-US"/>
    </w:rPr>
  </w:style>
  <w:style w:type="paragraph" w:styleId="4">
    <w:name w:val="heading 4"/>
    <w:basedOn w:val="a"/>
    <w:next w:val="a"/>
    <w:link w:val="40"/>
    <w:qFormat/>
    <w:rsid w:val="00685D99"/>
    <w:pPr>
      <w:keepNext/>
      <w:jc w:val="center"/>
      <w:outlineLvl w:val="3"/>
    </w:pPr>
    <w:rPr>
      <w:rFonts w:ascii="Arial" w:hAnsi="Arial"/>
      <w:b/>
      <w:bCs/>
      <w:szCs w:val="28"/>
      <w:lang w:eastAsia="en-US"/>
    </w:rPr>
  </w:style>
  <w:style w:type="paragraph" w:styleId="5">
    <w:name w:val="heading 5"/>
    <w:basedOn w:val="a"/>
    <w:next w:val="a"/>
    <w:link w:val="50"/>
    <w:qFormat/>
    <w:rsid w:val="00685D99"/>
    <w:pPr>
      <w:keepNext/>
      <w:ind w:firstLine="720"/>
      <w:jc w:val="center"/>
      <w:outlineLvl w:val="4"/>
    </w:pPr>
    <w:rPr>
      <w:rFonts w:ascii="Arial" w:hAnsi="Arial" w:cs="Arial"/>
      <w:b/>
      <w:caps/>
      <w:szCs w:val="28"/>
      <w:lang w:eastAsia="en-US"/>
    </w:rPr>
  </w:style>
  <w:style w:type="paragraph" w:styleId="6">
    <w:name w:val="heading 6"/>
    <w:basedOn w:val="a"/>
    <w:next w:val="a"/>
    <w:link w:val="60"/>
    <w:qFormat/>
    <w:rsid w:val="00685D99"/>
    <w:pPr>
      <w:keepNext/>
      <w:outlineLvl w:val="5"/>
    </w:pPr>
    <w:rPr>
      <w:rFonts w:ascii="Arial" w:hAnsi="Arial" w:cs="Arial"/>
      <w:b/>
      <w:lang w:eastAsia="en-US"/>
    </w:rPr>
  </w:style>
  <w:style w:type="paragraph" w:styleId="7">
    <w:name w:val="heading 7"/>
    <w:basedOn w:val="a"/>
    <w:next w:val="a"/>
    <w:link w:val="70"/>
    <w:qFormat/>
    <w:rsid w:val="00685D99"/>
    <w:pPr>
      <w:keepNext/>
      <w:spacing w:line="480" w:lineRule="auto"/>
      <w:ind w:firstLine="720"/>
      <w:jc w:val="center"/>
      <w:outlineLvl w:val="6"/>
    </w:pPr>
    <w:rPr>
      <w:spacing w:val="48"/>
      <w:sz w:val="32"/>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6102DD"/>
    <w:pPr>
      <w:ind w:firstLine="720"/>
    </w:pPr>
    <w:rPr>
      <w:lang w:eastAsia="en-US"/>
    </w:rPr>
  </w:style>
  <w:style w:type="paragraph" w:styleId="21">
    <w:name w:val="Body Text Indent 2"/>
    <w:basedOn w:val="a"/>
    <w:link w:val="22"/>
    <w:rsid w:val="00834907"/>
    <w:pPr>
      <w:spacing w:after="120" w:line="480" w:lineRule="auto"/>
      <w:ind w:left="360"/>
    </w:pPr>
  </w:style>
  <w:style w:type="paragraph" w:styleId="a5">
    <w:name w:val="Balloon Text"/>
    <w:basedOn w:val="a"/>
    <w:link w:val="a6"/>
    <w:semiHidden/>
    <w:rsid w:val="00C026F2"/>
    <w:rPr>
      <w:rFonts w:ascii="Tahoma" w:hAnsi="Tahoma" w:cs="Tahoma"/>
      <w:sz w:val="16"/>
      <w:szCs w:val="16"/>
    </w:rPr>
  </w:style>
  <w:style w:type="character" w:customStyle="1" w:styleId="apple-style-span">
    <w:name w:val="apple-style-span"/>
    <w:basedOn w:val="a0"/>
    <w:rsid w:val="00D800E2"/>
  </w:style>
  <w:style w:type="paragraph" w:styleId="a7">
    <w:name w:val="footer"/>
    <w:basedOn w:val="a"/>
    <w:link w:val="a8"/>
    <w:uiPriority w:val="99"/>
    <w:rsid w:val="009F1C1B"/>
    <w:pPr>
      <w:tabs>
        <w:tab w:val="center" w:pos="4703"/>
        <w:tab w:val="right" w:pos="9406"/>
      </w:tabs>
    </w:pPr>
  </w:style>
  <w:style w:type="character" w:styleId="a9">
    <w:name w:val="page number"/>
    <w:basedOn w:val="a0"/>
    <w:rsid w:val="009F1C1B"/>
  </w:style>
  <w:style w:type="paragraph" w:styleId="aa">
    <w:name w:val="header"/>
    <w:basedOn w:val="a"/>
    <w:link w:val="ab"/>
    <w:uiPriority w:val="99"/>
    <w:rsid w:val="00B44349"/>
    <w:pPr>
      <w:tabs>
        <w:tab w:val="center" w:pos="4703"/>
        <w:tab w:val="right" w:pos="9406"/>
      </w:tabs>
    </w:pPr>
  </w:style>
  <w:style w:type="paragraph" w:customStyle="1" w:styleId="CharChar">
    <w:name w:val="Char Char"/>
    <w:basedOn w:val="a"/>
    <w:rsid w:val="00F72E28"/>
    <w:pPr>
      <w:tabs>
        <w:tab w:val="left" w:pos="709"/>
      </w:tabs>
    </w:pPr>
    <w:rPr>
      <w:rFonts w:ascii="Tahoma" w:hAnsi="Tahoma"/>
      <w:lang w:val="pl-PL" w:eastAsia="pl-PL"/>
    </w:rPr>
  </w:style>
  <w:style w:type="paragraph" w:styleId="ac">
    <w:name w:val="List Paragraph"/>
    <w:basedOn w:val="a"/>
    <w:uiPriority w:val="34"/>
    <w:qFormat/>
    <w:rsid w:val="002E11EC"/>
    <w:pPr>
      <w:ind w:left="720"/>
      <w:contextualSpacing/>
    </w:pPr>
  </w:style>
  <w:style w:type="paragraph" w:customStyle="1" w:styleId="Style2">
    <w:name w:val="Style2"/>
    <w:basedOn w:val="a"/>
    <w:uiPriority w:val="99"/>
    <w:rsid w:val="008C33D4"/>
    <w:pPr>
      <w:widowControl w:val="0"/>
      <w:autoSpaceDE w:val="0"/>
      <w:autoSpaceDN w:val="0"/>
      <w:adjustRightInd w:val="0"/>
      <w:spacing w:line="269" w:lineRule="exact"/>
      <w:ind w:firstLine="533"/>
    </w:pPr>
  </w:style>
  <w:style w:type="paragraph" w:customStyle="1" w:styleId="Style4">
    <w:name w:val="Style4"/>
    <w:basedOn w:val="a"/>
    <w:uiPriority w:val="99"/>
    <w:rsid w:val="008C33D4"/>
    <w:pPr>
      <w:widowControl w:val="0"/>
      <w:autoSpaceDE w:val="0"/>
      <w:autoSpaceDN w:val="0"/>
      <w:adjustRightInd w:val="0"/>
    </w:pPr>
  </w:style>
  <w:style w:type="paragraph" w:customStyle="1" w:styleId="Style5">
    <w:name w:val="Style5"/>
    <w:basedOn w:val="a"/>
    <w:uiPriority w:val="99"/>
    <w:rsid w:val="008C33D4"/>
    <w:pPr>
      <w:widowControl w:val="0"/>
      <w:autoSpaceDE w:val="0"/>
      <w:autoSpaceDN w:val="0"/>
      <w:adjustRightInd w:val="0"/>
      <w:spacing w:line="274" w:lineRule="exact"/>
      <w:ind w:firstLine="542"/>
      <w:jc w:val="both"/>
    </w:pPr>
  </w:style>
  <w:style w:type="character" w:customStyle="1" w:styleId="FontStyle12">
    <w:name w:val="Font Style12"/>
    <w:uiPriority w:val="99"/>
    <w:rsid w:val="008C33D4"/>
    <w:rPr>
      <w:rFonts w:ascii="Times New Roman" w:hAnsi="Times New Roman" w:cs="Times New Roman"/>
      <w:sz w:val="24"/>
      <w:szCs w:val="24"/>
    </w:rPr>
  </w:style>
  <w:style w:type="character" w:customStyle="1" w:styleId="FontStyle11">
    <w:name w:val="Font Style11"/>
    <w:uiPriority w:val="99"/>
    <w:rsid w:val="00EC316C"/>
    <w:rPr>
      <w:rFonts w:ascii="Times New Roman" w:hAnsi="Times New Roman" w:cs="Times New Roman"/>
      <w:sz w:val="22"/>
      <w:szCs w:val="22"/>
    </w:rPr>
  </w:style>
  <w:style w:type="paragraph" w:customStyle="1" w:styleId="Style3">
    <w:name w:val="Style3"/>
    <w:basedOn w:val="a"/>
    <w:uiPriority w:val="99"/>
    <w:rsid w:val="00EC316C"/>
    <w:pPr>
      <w:widowControl w:val="0"/>
      <w:autoSpaceDE w:val="0"/>
      <w:autoSpaceDN w:val="0"/>
      <w:adjustRightInd w:val="0"/>
      <w:spacing w:line="274" w:lineRule="exact"/>
      <w:ind w:firstLine="686"/>
    </w:pPr>
  </w:style>
  <w:style w:type="paragraph" w:customStyle="1" w:styleId="Style6">
    <w:name w:val="Style6"/>
    <w:basedOn w:val="a"/>
    <w:uiPriority w:val="99"/>
    <w:rsid w:val="00540EF5"/>
    <w:pPr>
      <w:widowControl w:val="0"/>
      <w:autoSpaceDE w:val="0"/>
      <w:autoSpaceDN w:val="0"/>
      <w:adjustRightInd w:val="0"/>
      <w:spacing w:line="271" w:lineRule="exact"/>
    </w:pPr>
    <w:rPr>
      <w:rFonts w:ascii="Book Antiqua" w:hAnsi="Book Antiqua"/>
    </w:rPr>
  </w:style>
  <w:style w:type="character" w:customStyle="1" w:styleId="FontStyle13">
    <w:name w:val="Font Style13"/>
    <w:uiPriority w:val="99"/>
    <w:rsid w:val="00540EF5"/>
    <w:rPr>
      <w:rFonts w:ascii="Book Antiqua" w:hAnsi="Book Antiqua" w:cs="Book Antiqua"/>
      <w:i/>
      <w:iCs/>
      <w:spacing w:val="-20"/>
      <w:sz w:val="22"/>
      <w:szCs w:val="22"/>
    </w:rPr>
  </w:style>
  <w:style w:type="character" w:customStyle="1" w:styleId="FontStyle14">
    <w:name w:val="Font Style14"/>
    <w:uiPriority w:val="99"/>
    <w:rsid w:val="00540EF5"/>
    <w:rPr>
      <w:rFonts w:ascii="Book Antiqua" w:hAnsi="Book Antiqua" w:cs="Book Antiqua"/>
      <w:sz w:val="22"/>
      <w:szCs w:val="22"/>
    </w:rPr>
  </w:style>
  <w:style w:type="character" w:customStyle="1" w:styleId="22">
    <w:name w:val="Основен текст с отстъп 2 Знак"/>
    <w:link w:val="21"/>
    <w:rsid w:val="00793AAC"/>
    <w:rPr>
      <w:sz w:val="24"/>
      <w:szCs w:val="24"/>
    </w:rPr>
  </w:style>
  <w:style w:type="character" w:styleId="ad">
    <w:name w:val="Hyperlink"/>
    <w:rsid w:val="00B35939"/>
    <w:rPr>
      <w:color w:val="0000FF"/>
      <w:u w:val="single"/>
    </w:rPr>
  </w:style>
  <w:style w:type="character" w:customStyle="1" w:styleId="apple-converted-space">
    <w:name w:val="apple-converted-space"/>
    <w:basedOn w:val="a0"/>
    <w:rsid w:val="00B35939"/>
  </w:style>
  <w:style w:type="character" w:styleId="ae">
    <w:name w:val="Strong"/>
    <w:qFormat/>
    <w:rsid w:val="00B35939"/>
    <w:rPr>
      <w:rFonts w:cs="Times New Roman"/>
      <w:b/>
      <w:bCs/>
    </w:rPr>
  </w:style>
  <w:style w:type="paragraph" w:customStyle="1" w:styleId="center">
    <w:name w:val="center"/>
    <w:basedOn w:val="a"/>
    <w:rsid w:val="00B35939"/>
    <w:pPr>
      <w:jc w:val="center"/>
    </w:pPr>
  </w:style>
  <w:style w:type="paragraph" w:styleId="af">
    <w:name w:val="Normal (Web)"/>
    <w:basedOn w:val="a"/>
    <w:uiPriority w:val="99"/>
    <w:unhideWhenUsed/>
    <w:rsid w:val="00314A58"/>
    <w:pPr>
      <w:spacing w:before="100" w:beforeAutospacing="1" w:after="100" w:afterAutospacing="1"/>
    </w:pPr>
    <w:rPr>
      <w:lang w:val="en-US" w:eastAsia="en-US"/>
    </w:rPr>
  </w:style>
  <w:style w:type="character" w:customStyle="1" w:styleId="a8">
    <w:name w:val="Долен колонтитул Знак"/>
    <w:link w:val="a7"/>
    <w:uiPriority w:val="99"/>
    <w:rsid w:val="0089142B"/>
    <w:rPr>
      <w:sz w:val="24"/>
      <w:szCs w:val="24"/>
    </w:rPr>
  </w:style>
  <w:style w:type="paragraph" w:customStyle="1" w:styleId="Default">
    <w:name w:val="Default"/>
    <w:rsid w:val="0017480C"/>
    <w:pPr>
      <w:autoSpaceDE w:val="0"/>
      <w:autoSpaceDN w:val="0"/>
      <w:adjustRightInd w:val="0"/>
    </w:pPr>
    <w:rPr>
      <w:color w:val="000000"/>
      <w:sz w:val="24"/>
      <w:szCs w:val="24"/>
    </w:rPr>
  </w:style>
  <w:style w:type="character" w:customStyle="1" w:styleId="10">
    <w:name w:val="Заглавие 1 Знак"/>
    <w:basedOn w:val="a0"/>
    <w:link w:val="1"/>
    <w:rsid w:val="00685D99"/>
    <w:rPr>
      <w:rFonts w:asciiTheme="majorHAnsi" w:eastAsiaTheme="majorEastAsia" w:hAnsiTheme="majorHAnsi" w:cstheme="majorBidi"/>
      <w:b/>
      <w:bCs/>
      <w:color w:val="365F91" w:themeColor="accent1" w:themeShade="BF"/>
      <w:sz w:val="28"/>
      <w:szCs w:val="28"/>
    </w:rPr>
  </w:style>
  <w:style w:type="character" w:customStyle="1" w:styleId="20">
    <w:name w:val="Заглавие 2 Знак"/>
    <w:basedOn w:val="a0"/>
    <w:link w:val="2"/>
    <w:rsid w:val="00685D99"/>
    <w:rPr>
      <w:b/>
      <w:bCs/>
      <w:sz w:val="28"/>
      <w:lang w:eastAsia="en-US"/>
    </w:rPr>
  </w:style>
  <w:style w:type="character" w:customStyle="1" w:styleId="30">
    <w:name w:val="Заглавие 3 Знак"/>
    <w:basedOn w:val="a0"/>
    <w:link w:val="3"/>
    <w:rsid w:val="00685D99"/>
    <w:rPr>
      <w:sz w:val="28"/>
      <w:lang w:eastAsia="en-US"/>
    </w:rPr>
  </w:style>
  <w:style w:type="character" w:customStyle="1" w:styleId="40">
    <w:name w:val="Заглавие 4 Знак"/>
    <w:basedOn w:val="a0"/>
    <w:link w:val="4"/>
    <w:rsid w:val="00685D99"/>
    <w:rPr>
      <w:rFonts w:ascii="Arial" w:hAnsi="Arial"/>
      <w:b/>
      <w:bCs/>
      <w:sz w:val="24"/>
      <w:szCs w:val="28"/>
      <w:lang w:eastAsia="en-US"/>
    </w:rPr>
  </w:style>
  <w:style w:type="character" w:customStyle="1" w:styleId="50">
    <w:name w:val="Заглавие 5 Знак"/>
    <w:basedOn w:val="a0"/>
    <w:link w:val="5"/>
    <w:rsid w:val="00685D99"/>
    <w:rPr>
      <w:rFonts w:ascii="Arial" w:hAnsi="Arial" w:cs="Arial"/>
      <w:b/>
      <w:caps/>
      <w:sz w:val="24"/>
      <w:szCs w:val="28"/>
      <w:lang w:eastAsia="en-US"/>
    </w:rPr>
  </w:style>
  <w:style w:type="character" w:customStyle="1" w:styleId="60">
    <w:name w:val="Заглавие 6 Знак"/>
    <w:basedOn w:val="a0"/>
    <w:link w:val="6"/>
    <w:rsid w:val="00685D99"/>
    <w:rPr>
      <w:rFonts w:ascii="Arial" w:hAnsi="Arial" w:cs="Arial"/>
      <w:b/>
      <w:sz w:val="24"/>
      <w:szCs w:val="24"/>
      <w:lang w:eastAsia="en-US"/>
    </w:rPr>
  </w:style>
  <w:style w:type="character" w:customStyle="1" w:styleId="70">
    <w:name w:val="Заглавие 7 Знак"/>
    <w:basedOn w:val="a0"/>
    <w:link w:val="7"/>
    <w:rsid w:val="00685D99"/>
    <w:rPr>
      <w:spacing w:val="48"/>
      <w:sz w:val="32"/>
      <w:lang w:eastAsia="en-US"/>
    </w:rPr>
  </w:style>
  <w:style w:type="paragraph" w:styleId="af0">
    <w:name w:val="Body Text"/>
    <w:basedOn w:val="a"/>
    <w:link w:val="af1"/>
    <w:rsid w:val="00685D99"/>
    <w:pPr>
      <w:spacing w:after="120"/>
    </w:pPr>
  </w:style>
  <w:style w:type="character" w:customStyle="1" w:styleId="af1">
    <w:name w:val="Основен текст Знак"/>
    <w:basedOn w:val="a0"/>
    <w:link w:val="af0"/>
    <w:rsid w:val="00685D99"/>
    <w:rPr>
      <w:sz w:val="24"/>
      <w:szCs w:val="24"/>
    </w:rPr>
  </w:style>
  <w:style w:type="paragraph" w:customStyle="1" w:styleId="11">
    <w:name w:val="Списък на абзаци1"/>
    <w:basedOn w:val="a"/>
    <w:qFormat/>
    <w:rsid w:val="00685D99"/>
    <w:pPr>
      <w:spacing w:after="200" w:line="276" w:lineRule="auto"/>
      <w:ind w:left="720"/>
      <w:contextualSpacing/>
    </w:pPr>
    <w:rPr>
      <w:rFonts w:ascii="Calibri" w:hAnsi="Calibri"/>
      <w:sz w:val="22"/>
      <w:szCs w:val="22"/>
    </w:rPr>
  </w:style>
  <w:style w:type="paragraph" w:customStyle="1" w:styleId="CharCharCharCharChar">
    <w:name w:val="Char Char Char Char Char"/>
    <w:basedOn w:val="a"/>
    <w:rsid w:val="00685D99"/>
    <w:pPr>
      <w:tabs>
        <w:tab w:val="left" w:pos="709"/>
      </w:tabs>
    </w:pPr>
    <w:rPr>
      <w:rFonts w:ascii="Tahoma" w:hAnsi="Tahoma"/>
      <w:lang w:val="pl-PL" w:eastAsia="pl-PL"/>
    </w:rPr>
  </w:style>
  <w:style w:type="paragraph" w:styleId="af2">
    <w:name w:val="endnote text"/>
    <w:basedOn w:val="a"/>
    <w:link w:val="af3"/>
    <w:uiPriority w:val="99"/>
    <w:semiHidden/>
    <w:unhideWhenUsed/>
    <w:rsid w:val="00685D99"/>
    <w:rPr>
      <w:sz w:val="20"/>
      <w:szCs w:val="20"/>
    </w:rPr>
  </w:style>
  <w:style w:type="character" w:customStyle="1" w:styleId="af3">
    <w:name w:val="Текст на бележка в края Знак"/>
    <w:basedOn w:val="a0"/>
    <w:link w:val="af2"/>
    <w:uiPriority w:val="99"/>
    <w:semiHidden/>
    <w:rsid w:val="00685D99"/>
  </w:style>
  <w:style w:type="character" w:styleId="af4">
    <w:name w:val="endnote reference"/>
    <w:uiPriority w:val="99"/>
    <w:semiHidden/>
    <w:unhideWhenUsed/>
    <w:rsid w:val="00685D99"/>
    <w:rPr>
      <w:vertAlign w:val="superscript"/>
    </w:rPr>
  </w:style>
  <w:style w:type="table" w:styleId="af5">
    <w:name w:val="Table Grid"/>
    <w:basedOn w:val="a1"/>
    <w:uiPriority w:val="59"/>
    <w:rsid w:val="00685D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No Spacing"/>
    <w:uiPriority w:val="1"/>
    <w:qFormat/>
    <w:rsid w:val="00685D99"/>
    <w:rPr>
      <w:rFonts w:ascii="Calibri" w:eastAsia="Calibri" w:hAnsi="Calibri"/>
      <w:sz w:val="22"/>
      <w:szCs w:val="22"/>
      <w:lang w:eastAsia="en-US"/>
    </w:rPr>
  </w:style>
  <w:style w:type="paragraph" w:customStyle="1" w:styleId="Style">
    <w:name w:val="Style"/>
    <w:rsid w:val="00685D99"/>
    <w:pPr>
      <w:widowControl w:val="0"/>
      <w:autoSpaceDE w:val="0"/>
      <w:autoSpaceDN w:val="0"/>
      <w:adjustRightInd w:val="0"/>
      <w:ind w:left="140" w:right="140" w:firstLine="840"/>
      <w:jc w:val="both"/>
    </w:pPr>
    <w:rPr>
      <w:sz w:val="24"/>
      <w:szCs w:val="24"/>
    </w:rPr>
  </w:style>
  <w:style w:type="paragraph" w:styleId="af7">
    <w:name w:val="Title"/>
    <w:basedOn w:val="a"/>
    <w:link w:val="af8"/>
    <w:qFormat/>
    <w:rsid w:val="00685D99"/>
    <w:pPr>
      <w:jc w:val="center"/>
    </w:pPr>
    <w:rPr>
      <w:b/>
      <w:bCs/>
      <w:sz w:val="28"/>
      <w:lang w:eastAsia="en-US"/>
    </w:rPr>
  </w:style>
  <w:style w:type="character" w:customStyle="1" w:styleId="af8">
    <w:name w:val="Заглавие Знак"/>
    <w:basedOn w:val="a0"/>
    <w:link w:val="af7"/>
    <w:rsid w:val="00685D99"/>
    <w:rPr>
      <w:b/>
      <w:bCs/>
      <w:sz w:val="28"/>
      <w:szCs w:val="24"/>
      <w:lang w:eastAsia="en-US"/>
    </w:rPr>
  </w:style>
  <w:style w:type="character" w:customStyle="1" w:styleId="ab">
    <w:name w:val="Горен колонтитул Знак"/>
    <w:basedOn w:val="a0"/>
    <w:link w:val="aa"/>
    <w:uiPriority w:val="99"/>
    <w:rsid w:val="00685D99"/>
    <w:rPr>
      <w:sz w:val="24"/>
      <w:szCs w:val="24"/>
    </w:rPr>
  </w:style>
  <w:style w:type="character" w:customStyle="1" w:styleId="a6">
    <w:name w:val="Изнесен текст Знак"/>
    <w:basedOn w:val="a0"/>
    <w:link w:val="a5"/>
    <w:semiHidden/>
    <w:rsid w:val="00685D99"/>
    <w:rPr>
      <w:rFonts w:ascii="Tahoma" w:hAnsi="Tahoma" w:cs="Tahoma"/>
      <w:sz w:val="16"/>
      <w:szCs w:val="16"/>
    </w:rPr>
  </w:style>
  <w:style w:type="numbering" w:customStyle="1" w:styleId="12">
    <w:name w:val="Без списък1"/>
    <w:next w:val="a2"/>
    <w:uiPriority w:val="99"/>
    <w:semiHidden/>
    <w:unhideWhenUsed/>
    <w:rsid w:val="00685D99"/>
  </w:style>
  <w:style w:type="character" w:customStyle="1" w:styleId="a4">
    <w:name w:val="Основен текст с отстъп Знак"/>
    <w:basedOn w:val="a0"/>
    <w:link w:val="a3"/>
    <w:rsid w:val="00685D99"/>
    <w:rPr>
      <w:sz w:val="24"/>
      <w:szCs w:val="24"/>
      <w:lang w:eastAsia="en-US"/>
    </w:rPr>
  </w:style>
  <w:style w:type="paragraph" w:styleId="23">
    <w:name w:val="Body Text 2"/>
    <w:basedOn w:val="a"/>
    <w:link w:val="24"/>
    <w:rsid w:val="00685D99"/>
    <w:pPr>
      <w:jc w:val="both"/>
    </w:pPr>
    <w:rPr>
      <w:sz w:val="28"/>
      <w:szCs w:val="20"/>
      <w:lang w:val="en-US" w:eastAsia="en-US"/>
    </w:rPr>
  </w:style>
  <w:style w:type="character" w:customStyle="1" w:styleId="24">
    <w:name w:val="Основен текст 2 Знак"/>
    <w:basedOn w:val="a0"/>
    <w:link w:val="23"/>
    <w:rsid w:val="00685D99"/>
    <w:rPr>
      <w:sz w:val="28"/>
      <w:lang w:val="en-US" w:eastAsia="en-US"/>
    </w:rPr>
  </w:style>
  <w:style w:type="paragraph" w:styleId="31">
    <w:name w:val="Body Text Indent 3"/>
    <w:basedOn w:val="a"/>
    <w:link w:val="32"/>
    <w:rsid w:val="00685D99"/>
    <w:pPr>
      <w:ind w:firstLine="720"/>
      <w:jc w:val="both"/>
    </w:pPr>
    <w:rPr>
      <w:rFonts w:ascii="Arial" w:hAnsi="Arial" w:cs="Arial"/>
      <w:szCs w:val="28"/>
      <w:lang w:eastAsia="en-US"/>
    </w:rPr>
  </w:style>
  <w:style w:type="character" w:customStyle="1" w:styleId="32">
    <w:name w:val="Основен текст с отстъп 3 Знак"/>
    <w:basedOn w:val="a0"/>
    <w:link w:val="31"/>
    <w:rsid w:val="00685D99"/>
    <w:rPr>
      <w:rFonts w:ascii="Arial" w:hAnsi="Arial" w:cs="Arial"/>
      <w:sz w:val="24"/>
      <w:szCs w:val="28"/>
      <w:lang w:eastAsia="en-US"/>
    </w:rPr>
  </w:style>
  <w:style w:type="paragraph" w:styleId="33">
    <w:name w:val="Body Text 3"/>
    <w:basedOn w:val="a"/>
    <w:link w:val="34"/>
    <w:rsid w:val="00685D99"/>
    <w:pPr>
      <w:spacing w:after="120"/>
    </w:pPr>
    <w:rPr>
      <w:rFonts w:ascii="Arial" w:hAnsi="Arial"/>
      <w:sz w:val="16"/>
      <w:szCs w:val="16"/>
      <w:lang w:eastAsia="en-US"/>
    </w:rPr>
  </w:style>
  <w:style w:type="character" w:customStyle="1" w:styleId="34">
    <w:name w:val="Основен текст 3 Знак"/>
    <w:basedOn w:val="a0"/>
    <w:link w:val="33"/>
    <w:rsid w:val="00685D99"/>
    <w:rPr>
      <w:rFonts w:ascii="Arial" w:hAnsi="Arial"/>
      <w:sz w:val="16"/>
      <w:szCs w:val="16"/>
      <w:lang w:eastAsia="en-US"/>
    </w:rPr>
  </w:style>
  <w:style w:type="paragraph" w:customStyle="1" w:styleId="m">
    <w:name w:val="m"/>
    <w:basedOn w:val="a"/>
    <w:rsid w:val="00685D99"/>
    <w:pPr>
      <w:spacing w:before="100" w:beforeAutospacing="1" w:after="100" w:afterAutospacing="1"/>
    </w:pPr>
  </w:style>
  <w:style w:type="character" w:styleId="af9">
    <w:name w:val="annotation reference"/>
    <w:rsid w:val="00685D99"/>
    <w:rPr>
      <w:sz w:val="16"/>
      <w:szCs w:val="16"/>
    </w:rPr>
  </w:style>
  <w:style w:type="paragraph" w:styleId="afa">
    <w:name w:val="annotation text"/>
    <w:basedOn w:val="a"/>
    <w:link w:val="afb"/>
    <w:rsid w:val="00685D99"/>
    <w:rPr>
      <w:sz w:val="20"/>
      <w:szCs w:val="20"/>
      <w:lang w:val="en-GB" w:eastAsia="en-US"/>
    </w:rPr>
  </w:style>
  <w:style w:type="character" w:customStyle="1" w:styleId="afb">
    <w:name w:val="Текст на коментар Знак"/>
    <w:basedOn w:val="a0"/>
    <w:link w:val="afa"/>
    <w:rsid w:val="00685D99"/>
    <w:rPr>
      <w:lang w:val="en-GB" w:eastAsia="en-US"/>
    </w:rPr>
  </w:style>
  <w:style w:type="paragraph" w:styleId="afc">
    <w:name w:val="annotation subject"/>
    <w:basedOn w:val="afa"/>
    <w:next w:val="afa"/>
    <w:link w:val="afd"/>
    <w:rsid w:val="00685D99"/>
    <w:rPr>
      <w:b/>
      <w:bCs/>
    </w:rPr>
  </w:style>
  <w:style w:type="character" w:customStyle="1" w:styleId="afd">
    <w:name w:val="Предмет на коментар Знак"/>
    <w:basedOn w:val="afb"/>
    <w:link w:val="afc"/>
    <w:rsid w:val="00685D99"/>
    <w:rPr>
      <w:b/>
      <w:bCs/>
      <w:lang w:val="en-GB" w:eastAsia="en-US"/>
    </w:rPr>
  </w:style>
  <w:style w:type="character" w:customStyle="1" w:styleId="blue1">
    <w:name w:val="blue1"/>
    <w:rsid w:val="00685D99"/>
    <w:rPr>
      <w:rFonts w:ascii="Times New Roman" w:hAnsi="Times New Roman" w:cs="Times New Roman" w:hint="default"/>
      <w:sz w:val="24"/>
      <w:szCs w:val="24"/>
    </w:rPr>
  </w:style>
  <w:style w:type="character" w:customStyle="1" w:styleId="spelle">
    <w:name w:val="spelle"/>
    <w:basedOn w:val="a0"/>
    <w:rsid w:val="00685D99"/>
  </w:style>
  <w:style w:type="character" w:customStyle="1" w:styleId="grame">
    <w:name w:val="grame"/>
    <w:basedOn w:val="a0"/>
    <w:rsid w:val="00685D99"/>
  </w:style>
  <w:style w:type="paragraph" w:customStyle="1" w:styleId="ListParagraph1">
    <w:name w:val="List Paragraph1"/>
    <w:basedOn w:val="a"/>
    <w:qFormat/>
    <w:rsid w:val="00685D99"/>
    <w:pPr>
      <w:spacing w:after="200" w:line="276" w:lineRule="auto"/>
      <w:ind w:left="720"/>
      <w:contextualSpacing/>
    </w:pPr>
    <w:rPr>
      <w:rFonts w:ascii="Calibri" w:eastAsia="Calibri" w:hAnsi="Calibri"/>
      <w:sz w:val="22"/>
      <w:szCs w:val="22"/>
      <w:lang w:eastAsia="en-US"/>
    </w:rPr>
  </w:style>
  <w:style w:type="paragraph" w:styleId="afe">
    <w:name w:val="Subtitle"/>
    <w:basedOn w:val="a"/>
    <w:next w:val="a"/>
    <w:link w:val="aff"/>
    <w:rsid w:val="00685D99"/>
    <w:pPr>
      <w:spacing w:after="60"/>
      <w:jc w:val="center"/>
    </w:pPr>
    <w:rPr>
      <w:rFonts w:ascii="Cambria" w:eastAsia="Cambria" w:hAnsi="Cambria" w:cs="Cambria"/>
    </w:rPr>
  </w:style>
  <w:style w:type="character" w:customStyle="1" w:styleId="aff">
    <w:name w:val="Подзаглавие Знак"/>
    <w:basedOn w:val="a0"/>
    <w:link w:val="afe"/>
    <w:rsid w:val="00685D99"/>
    <w:rPr>
      <w:rFonts w:ascii="Cambria" w:eastAsia="Cambria" w:hAnsi="Cambria" w:cs="Cambr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2688">
      <w:bodyDiv w:val="1"/>
      <w:marLeft w:val="0"/>
      <w:marRight w:val="0"/>
      <w:marTop w:val="0"/>
      <w:marBottom w:val="0"/>
      <w:divBdr>
        <w:top w:val="none" w:sz="0" w:space="0" w:color="auto"/>
        <w:left w:val="none" w:sz="0" w:space="0" w:color="auto"/>
        <w:bottom w:val="none" w:sz="0" w:space="0" w:color="auto"/>
        <w:right w:val="none" w:sz="0" w:space="0" w:color="auto"/>
      </w:divBdr>
    </w:div>
    <w:div w:id="10112002">
      <w:bodyDiv w:val="1"/>
      <w:marLeft w:val="0"/>
      <w:marRight w:val="0"/>
      <w:marTop w:val="0"/>
      <w:marBottom w:val="0"/>
      <w:divBdr>
        <w:top w:val="none" w:sz="0" w:space="0" w:color="auto"/>
        <w:left w:val="none" w:sz="0" w:space="0" w:color="auto"/>
        <w:bottom w:val="none" w:sz="0" w:space="0" w:color="auto"/>
        <w:right w:val="none" w:sz="0" w:space="0" w:color="auto"/>
      </w:divBdr>
    </w:div>
    <w:div w:id="11955377">
      <w:bodyDiv w:val="1"/>
      <w:marLeft w:val="0"/>
      <w:marRight w:val="0"/>
      <w:marTop w:val="0"/>
      <w:marBottom w:val="0"/>
      <w:divBdr>
        <w:top w:val="none" w:sz="0" w:space="0" w:color="auto"/>
        <w:left w:val="none" w:sz="0" w:space="0" w:color="auto"/>
        <w:bottom w:val="none" w:sz="0" w:space="0" w:color="auto"/>
        <w:right w:val="none" w:sz="0" w:space="0" w:color="auto"/>
      </w:divBdr>
    </w:div>
    <w:div w:id="15157720">
      <w:bodyDiv w:val="1"/>
      <w:marLeft w:val="0"/>
      <w:marRight w:val="0"/>
      <w:marTop w:val="0"/>
      <w:marBottom w:val="0"/>
      <w:divBdr>
        <w:top w:val="none" w:sz="0" w:space="0" w:color="auto"/>
        <w:left w:val="none" w:sz="0" w:space="0" w:color="auto"/>
        <w:bottom w:val="none" w:sz="0" w:space="0" w:color="auto"/>
        <w:right w:val="none" w:sz="0" w:space="0" w:color="auto"/>
      </w:divBdr>
    </w:div>
    <w:div w:id="56437947">
      <w:bodyDiv w:val="1"/>
      <w:marLeft w:val="0"/>
      <w:marRight w:val="0"/>
      <w:marTop w:val="0"/>
      <w:marBottom w:val="0"/>
      <w:divBdr>
        <w:top w:val="none" w:sz="0" w:space="0" w:color="auto"/>
        <w:left w:val="none" w:sz="0" w:space="0" w:color="auto"/>
        <w:bottom w:val="none" w:sz="0" w:space="0" w:color="auto"/>
        <w:right w:val="none" w:sz="0" w:space="0" w:color="auto"/>
      </w:divBdr>
    </w:div>
    <w:div w:id="79956769">
      <w:bodyDiv w:val="1"/>
      <w:marLeft w:val="0"/>
      <w:marRight w:val="0"/>
      <w:marTop w:val="0"/>
      <w:marBottom w:val="0"/>
      <w:divBdr>
        <w:top w:val="none" w:sz="0" w:space="0" w:color="auto"/>
        <w:left w:val="none" w:sz="0" w:space="0" w:color="auto"/>
        <w:bottom w:val="none" w:sz="0" w:space="0" w:color="auto"/>
        <w:right w:val="none" w:sz="0" w:space="0" w:color="auto"/>
      </w:divBdr>
    </w:div>
    <w:div w:id="79985415">
      <w:bodyDiv w:val="1"/>
      <w:marLeft w:val="0"/>
      <w:marRight w:val="0"/>
      <w:marTop w:val="0"/>
      <w:marBottom w:val="0"/>
      <w:divBdr>
        <w:top w:val="none" w:sz="0" w:space="0" w:color="auto"/>
        <w:left w:val="none" w:sz="0" w:space="0" w:color="auto"/>
        <w:bottom w:val="none" w:sz="0" w:space="0" w:color="auto"/>
        <w:right w:val="none" w:sz="0" w:space="0" w:color="auto"/>
      </w:divBdr>
    </w:div>
    <w:div w:id="91168808">
      <w:bodyDiv w:val="1"/>
      <w:marLeft w:val="0"/>
      <w:marRight w:val="0"/>
      <w:marTop w:val="0"/>
      <w:marBottom w:val="0"/>
      <w:divBdr>
        <w:top w:val="none" w:sz="0" w:space="0" w:color="auto"/>
        <w:left w:val="none" w:sz="0" w:space="0" w:color="auto"/>
        <w:bottom w:val="none" w:sz="0" w:space="0" w:color="auto"/>
        <w:right w:val="none" w:sz="0" w:space="0" w:color="auto"/>
      </w:divBdr>
    </w:div>
    <w:div w:id="123619684">
      <w:bodyDiv w:val="1"/>
      <w:marLeft w:val="0"/>
      <w:marRight w:val="0"/>
      <w:marTop w:val="0"/>
      <w:marBottom w:val="0"/>
      <w:divBdr>
        <w:top w:val="none" w:sz="0" w:space="0" w:color="auto"/>
        <w:left w:val="none" w:sz="0" w:space="0" w:color="auto"/>
        <w:bottom w:val="none" w:sz="0" w:space="0" w:color="auto"/>
        <w:right w:val="none" w:sz="0" w:space="0" w:color="auto"/>
      </w:divBdr>
    </w:div>
    <w:div w:id="138109479">
      <w:bodyDiv w:val="1"/>
      <w:marLeft w:val="0"/>
      <w:marRight w:val="0"/>
      <w:marTop w:val="0"/>
      <w:marBottom w:val="0"/>
      <w:divBdr>
        <w:top w:val="none" w:sz="0" w:space="0" w:color="auto"/>
        <w:left w:val="none" w:sz="0" w:space="0" w:color="auto"/>
        <w:bottom w:val="none" w:sz="0" w:space="0" w:color="auto"/>
        <w:right w:val="none" w:sz="0" w:space="0" w:color="auto"/>
      </w:divBdr>
    </w:div>
    <w:div w:id="151601916">
      <w:bodyDiv w:val="1"/>
      <w:marLeft w:val="0"/>
      <w:marRight w:val="0"/>
      <w:marTop w:val="0"/>
      <w:marBottom w:val="0"/>
      <w:divBdr>
        <w:top w:val="none" w:sz="0" w:space="0" w:color="auto"/>
        <w:left w:val="none" w:sz="0" w:space="0" w:color="auto"/>
        <w:bottom w:val="none" w:sz="0" w:space="0" w:color="auto"/>
        <w:right w:val="none" w:sz="0" w:space="0" w:color="auto"/>
      </w:divBdr>
    </w:div>
    <w:div w:id="155153522">
      <w:bodyDiv w:val="1"/>
      <w:marLeft w:val="0"/>
      <w:marRight w:val="0"/>
      <w:marTop w:val="0"/>
      <w:marBottom w:val="0"/>
      <w:divBdr>
        <w:top w:val="none" w:sz="0" w:space="0" w:color="auto"/>
        <w:left w:val="none" w:sz="0" w:space="0" w:color="auto"/>
        <w:bottom w:val="none" w:sz="0" w:space="0" w:color="auto"/>
        <w:right w:val="none" w:sz="0" w:space="0" w:color="auto"/>
      </w:divBdr>
    </w:div>
    <w:div w:id="169758548">
      <w:bodyDiv w:val="1"/>
      <w:marLeft w:val="0"/>
      <w:marRight w:val="0"/>
      <w:marTop w:val="0"/>
      <w:marBottom w:val="0"/>
      <w:divBdr>
        <w:top w:val="none" w:sz="0" w:space="0" w:color="auto"/>
        <w:left w:val="none" w:sz="0" w:space="0" w:color="auto"/>
        <w:bottom w:val="none" w:sz="0" w:space="0" w:color="auto"/>
        <w:right w:val="none" w:sz="0" w:space="0" w:color="auto"/>
      </w:divBdr>
    </w:div>
    <w:div w:id="177819666">
      <w:bodyDiv w:val="1"/>
      <w:marLeft w:val="0"/>
      <w:marRight w:val="0"/>
      <w:marTop w:val="0"/>
      <w:marBottom w:val="0"/>
      <w:divBdr>
        <w:top w:val="none" w:sz="0" w:space="0" w:color="auto"/>
        <w:left w:val="none" w:sz="0" w:space="0" w:color="auto"/>
        <w:bottom w:val="none" w:sz="0" w:space="0" w:color="auto"/>
        <w:right w:val="none" w:sz="0" w:space="0" w:color="auto"/>
      </w:divBdr>
    </w:div>
    <w:div w:id="187112082">
      <w:bodyDiv w:val="1"/>
      <w:marLeft w:val="0"/>
      <w:marRight w:val="0"/>
      <w:marTop w:val="0"/>
      <w:marBottom w:val="0"/>
      <w:divBdr>
        <w:top w:val="none" w:sz="0" w:space="0" w:color="auto"/>
        <w:left w:val="none" w:sz="0" w:space="0" w:color="auto"/>
        <w:bottom w:val="none" w:sz="0" w:space="0" w:color="auto"/>
        <w:right w:val="none" w:sz="0" w:space="0" w:color="auto"/>
      </w:divBdr>
    </w:div>
    <w:div w:id="256639026">
      <w:bodyDiv w:val="1"/>
      <w:marLeft w:val="0"/>
      <w:marRight w:val="0"/>
      <w:marTop w:val="0"/>
      <w:marBottom w:val="0"/>
      <w:divBdr>
        <w:top w:val="none" w:sz="0" w:space="0" w:color="auto"/>
        <w:left w:val="none" w:sz="0" w:space="0" w:color="auto"/>
        <w:bottom w:val="none" w:sz="0" w:space="0" w:color="auto"/>
        <w:right w:val="none" w:sz="0" w:space="0" w:color="auto"/>
      </w:divBdr>
    </w:div>
    <w:div w:id="262497164">
      <w:bodyDiv w:val="1"/>
      <w:marLeft w:val="0"/>
      <w:marRight w:val="0"/>
      <w:marTop w:val="0"/>
      <w:marBottom w:val="0"/>
      <w:divBdr>
        <w:top w:val="none" w:sz="0" w:space="0" w:color="auto"/>
        <w:left w:val="none" w:sz="0" w:space="0" w:color="auto"/>
        <w:bottom w:val="none" w:sz="0" w:space="0" w:color="auto"/>
        <w:right w:val="none" w:sz="0" w:space="0" w:color="auto"/>
      </w:divBdr>
    </w:div>
    <w:div w:id="337470208">
      <w:bodyDiv w:val="1"/>
      <w:marLeft w:val="0"/>
      <w:marRight w:val="0"/>
      <w:marTop w:val="0"/>
      <w:marBottom w:val="0"/>
      <w:divBdr>
        <w:top w:val="none" w:sz="0" w:space="0" w:color="auto"/>
        <w:left w:val="none" w:sz="0" w:space="0" w:color="auto"/>
        <w:bottom w:val="none" w:sz="0" w:space="0" w:color="auto"/>
        <w:right w:val="none" w:sz="0" w:space="0" w:color="auto"/>
      </w:divBdr>
    </w:div>
    <w:div w:id="357656904">
      <w:bodyDiv w:val="1"/>
      <w:marLeft w:val="0"/>
      <w:marRight w:val="0"/>
      <w:marTop w:val="0"/>
      <w:marBottom w:val="0"/>
      <w:divBdr>
        <w:top w:val="none" w:sz="0" w:space="0" w:color="auto"/>
        <w:left w:val="none" w:sz="0" w:space="0" w:color="auto"/>
        <w:bottom w:val="none" w:sz="0" w:space="0" w:color="auto"/>
        <w:right w:val="none" w:sz="0" w:space="0" w:color="auto"/>
      </w:divBdr>
    </w:div>
    <w:div w:id="366490466">
      <w:bodyDiv w:val="1"/>
      <w:marLeft w:val="0"/>
      <w:marRight w:val="0"/>
      <w:marTop w:val="0"/>
      <w:marBottom w:val="0"/>
      <w:divBdr>
        <w:top w:val="none" w:sz="0" w:space="0" w:color="auto"/>
        <w:left w:val="none" w:sz="0" w:space="0" w:color="auto"/>
        <w:bottom w:val="none" w:sz="0" w:space="0" w:color="auto"/>
        <w:right w:val="none" w:sz="0" w:space="0" w:color="auto"/>
      </w:divBdr>
    </w:div>
    <w:div w:id="370034867">
      <w:bodyDiv w:val="1"/>
      <w:marLeft w:val="0"/>
      <w:marRight w:val="0"/>
      <w:marTop w:val="0"/>
      <w:marBottom w:val="0"/>
      <w:divBdr>
        <w:top w:val="none" w:sz="0" w:space="0" w:color="auto"/>
        <w:left w:val="none" w:sz="0" w:space="0" w:color="auto"/>
        <w:bottom w:val="none" w:sz="0" w:space="0" w:color="auto"/>
        <w:right w:val="none" w:sz="0" w:space="0" w:color="auto"/>
      </w:divBdr>
    </w:div>
    <w:div w:id="386492579">
      <w:bodyDiv w:val="1"/>
      <w:marLeft w:val="0"/>
      <w:marRight w:val="0"/>
      <w:marTop w:val="0"/>
      <w:marBottom w:val="0"/>
      <w:divBdr>
        <w:top w:val="none" w:sz="0" w:space="0" w:color="auto"/>
        <w:left w:val="none" w:sz="0" w:space="0" w:color="auto"/>
        <w:bottom w:val="none" w:sz="0" w:space="0" w:color="auto"/>
        <w:right w:val="none" w:sz="0" w:space="0" w:color="auto"/>
      </w:divBdr>
    </w:div>
    <w:div w:id="390081314">
      <w:bodyDiv w:val="1"/>
      <w:marLeft w:val="0"/>
      <w:marRight w:val="0"/>
      <w:marTop w:val="0"/>
      <w:marBottom w:val="0"/>
      <w:divBdr>
        <w:top w:val="none" w:sz="0" w:space="0" w:color="auto"/>
        <w:left w:val="none" w:sz="0" w:space="0" w:color="auto"/>
        <w:bottom w:val="none" w:sz="0" w:space="0" w:color="auto"/>
        <w:right w:val="none" w:sz="0" w:space="0" w:color="auto"/>
      </w:divBdr>
    </w:div>
    <w:div w:id="390227668">
      <w:bodyDiv w:val="1"/>
      <w:marLeft w:val="0"/>
      <w:marRight w:val="0"/>
      <w:marTop w:val="0"/>
      <w:marBottom w:val="0"/>
      <w:divBdr>
        <w:top w:val="none" w:sz="0" w:space="0" w:color="auto"/>
        <w:left w:val="none" w:sz="0" w:space="0" w:color="auto"/>
        <w:bottom w:val="none" w:sz="0" w:space="0" w:color="auto"/>
        <w:right w:val="none" w:sz="0" w:space="0" w:color="auto"/>
      </w:divBdr>
    </w:div>
    <w:div w:id="417143966">
      <w:bodyDiv w:val="1"/>
      <w:marLeft w:val="0"/>
      <w:marRight w:val="0"/>
      <w:marTop w:val="0"/>
      <w:marBottom w:val="0"/>
      <w:divBdr>
        <w:top w:val="none" w:sz="0" w:space="0" w:color="auto"/>
        <w:left w:val="none" w:sz="0" w:space="0" w:color="auto"/>
        <w:bottom w:val="none" w:sz="0" w:space="0" w:color="auto"/>
        <w:right w:val="none" w:sz="0" w:space="0" w:color="auto"/>
      </w:divBdr>
    </w:div>
    <w:div w:id="421223278">
      <w:bodyDiv w:val="1"/>
      <w:marLeft w:val="0"/>
      <w:marRight w:val="0"/>
      <w:marTop w:val="0"/>
      <w:marBottom w:val="0"/>
      <w:divBdr>
        <w:top w:val="none" w:sz="0" w:space="0" w:color="auto"/>
        <w:left w:val="none" w:sz="0" w:space="0" w:color="auto"/>
        <w:bottom w:val="none" w:sz="0" w:space="0" w:color="auto"/>
        <w:right w:val="none" w:sz="0" w:space="0" w:color="auto"/>
      </w:divBdr>
    </w:div>
    <w:div w:id="444160667">
      <w:bodyDiv w:val="1"/>
      <w:marLeft w:val="0"/>
      <w:marRight w:val="0"/>
      <w:marTop w:val="0"/>
      <w:marBottom w:val="0"/>
      <w:divBdr>
        <w:top w:val="none" w:sz="0" w:space="0" w:color="auto"/>
        <w:left w:val="none" w:sz="0" w:space="0" w:color="auto"/>
        <w:bottom w:val="none" w:sz="0" w:space="0" w:color="auto"/>
        <w:right w:val="none" w:sz="0" w:space="0" w:color="auto"/>
      </w:divBdr>
    </w:div>
    <w:div w:id="450132775">
      <w:bodyDiv w:val="1"/>
      <w:marLeft w:val="0"/>
      <w:marRight w:val="0"/>
      <w:marTop w:val="0"/>
      <w:marBottom w:val="0"/>
      <w:divBdr>
        <w:top w:val="none" w:sz="0" w:space="0" w:color="auto"/>
        <w:left w:val="none" w:sz="0" w:space="0" w:color="auto"/>
        <w:bottom w:val="none" w:sz="0" w:space="0" w:color="auto"/>
        <w:right w:val="none" w:sz="0" w:space="0" w:color="auto"/>
      </w:divBdr>
    </w:div>
    <w:div w:id="477110255">
      <w:bodyDiv w:val="1"/>
      <w:marLeft w:val="0"/>
      <w:marRight w:val="0"/>
      <w:marTop w:val="0"/>
      <w:marBottom w:val="0"/>
      <w:divBdr>
        <w:top w:val="none" w:sz="0" w:space="0" w:color="auto"/>
        <w:left w:val="none" w:sz="0" w:space="0" w:color="auto"/>
        <w:bottom w:val="none" w:sz="0" w:space="0" w:color="auto"/>
        <w:right w:val="none" w:sz="0" w:space="0" w:color="auto"/>
      </w:divBdr>
    </w:div>
    <w:div w:id="498930126">
      <w:bodyDiv w:val="1"/>
      <w:marLeft w:val="0"/>
      <w:marRight w:val="0"/>
      <w:marTop w:val="0"/>
      <w:marBottom w:val="0"/>
      <w:divBdr>
        <w:top w:val="none" w:sz="0" w:space="0" w:color="auto"/>
        <w:left w:val="none" w:sz="0" w:space="0" w:color="auto"/>
        <w:bottom w:val="none" w:sz="0" w:space="0" w:color="auto"/>
        <w:right w:val="none" w:sz="0" w:space="0" w:color="auto"/>
      </w:divBdr>
    </w:div>
    <w:div w:id="523834380">
      <w:bodyDiv w:val="1"/>
      <w:marLeft w:val="0"/>
      <w:marRight w:val="0"/>
      <w:marTop w:val="0"/>
      <w:marBottom w:val="0"/>
      <w:divBdr>
        <w:top w:val="none" w:sz="0" w:space="0" w:color="auto"/>
        <w:left w:val="none" w:sz="0" w:space="0" w:color="auto"/>
        <w:bottom w:val="none" w:sz="0" w:space="0" w:color="auto"/>
        <w:right w:val="none" w:sz="0" w:space="0" w:color="auto"/>
      </w:divBdr>
    </w:div>
    <w:div w:id="530847514">
      <w:bodyDiv w:val="1"/>
      <w:marLeft w:val="0"/>
      <w:marRight w:val="0"/>
      <w:marTop w:val="0"/>
      <w:marBottom w:val="0"/>
      <w:divBdr>
        <w:top w:val="none" w:sz="0" w:space="0" w:color="auto"/>
        <w:left w:val="none" w:sz="0" w:space="0" w:color="auto"/>
        <w:bottom w:val="none" w:sz="0" w:space="0" w:color="auto"/>
        <w:right w:val="none" w:sz="0" w:space="0" w:color="auto"/>
      </w:divBdr>
    </w:div>
    <w:div w:id="539781267">
      <w:bodyDiv w:val="1"/>
      <w:marLeft w:val="0"/>
      <w:marRight w:val="0"/>
      <w:marTop w:val="0"/>
      <w:marBottom w:val="0"/>
      <w:divBdr>
        <w:top w:val="none" w:sz="0" w:space="0" w:color="auto"/>
        <w:left w:val="none" w:sz="0" w:space="0" w:color="auto"/>
        <w:bottom w:val="none" w:sz="0" w:space="0" w:color="auto"/>
        <w:right w:val="none" w:sz="0" w:space="0" w:color="auto"/>
      </w:divBdr>
    </w:div>
    <w:div w:id="574439631">
      <w:bodyDiv w:val="1"/>
      <w:marLeft w:val="0"/>
      <w:marRight w:val="0"/>
      <w:marTop w:val="0"/>
      <w:marBottom w:val="0"/>
      <w:divBdr>
        <w:top w:val="none" w:sz="0" w:space="0" w:color="auto"/>
        <w:left w:val="none" w:sz="0" w:space="0" w:color="auto"/>
        <w:bottom w:val="none" w:sz="0" w:space="0" w:color="auto"/>
        <w:right w:val="none" w:sz="0" w:space="0" w:color="auto"/>
      </w:divBdr>
    </w:div>
    <w:div w:id="592904942">
      <w:bodyDiv w:val="1"/>
      <w:marLeft w:val="0"/>
      <w:marRight w:val="0"/>
      <w:marTop w:val="0"/>
      <w:marBottom w:val="0"/>
      <w:divBdr>
        <w:top w:val="none" w:sz="0" w:space="0" w:color="auto"/>
        <w:left w:val="none" w:sz="0" w:space="0" w:color="auto"/>
        <w:bottom w:val="none" w:sz="0" w:space="0" w:color="auto"/>
        <w:right w:val="none" w:sz="0" w:space="0" w:color="auto"/>
      </w:divBdr>
    </w:div>
    <w:div w:id="608203938">
      <w:bodyDiv w:val="1"/>
      <w:marLeft w:val="0"/>
      <w:marRight w:val="0"/>
      <w:marTop w:val="0"/>
      <w:marBottom w:val="0"/>
      <w:divBdr>
        <w:top w:val="none" w:sz="0" w:space="0" w:color="auto"/>
        <w:left w:val="none" w:sz="0" w:space="0" w:color="auto"/>
        <w:bottom w:val="none" w:sz="0" w:space="0" w:color="auto"/>
        <w:right w:val="none" w:sz="0" w:space="0" w:color="auto"/>
      </w:divBdr>
    </w:div>
    <w:div w:id="612520055">
      <w:bodyDiv w:val="1"/>
      <w:marLeft w:val="0"/>
      <w:marRight w:val="0"/>
      <w:marTop w:val="0"/>
      <w:marBottom w:val="0"/>
      <w:divBdr>
        <w:top w:val="none" w:sz="0" w:space="0" w:color="auto"/>
        <w:left w:val="none" w:sz="0" w:space="0" w:color="auto"/>
        <w:bottom w:val="none" w:sz="0" w:space="0" w:color="auto"/>
        <w:right w:val="none" w:sz="0" w:space="0" w:color="auto"/>
      </w:divBdr>
    </w:div>
    <w:div w:id="615454312">
      <w:bodyDiv w:val="1"/>
      <w:marLeft w:val="0"/>
      <w:marRight w:val="0"/>
      <w:marTop w:val="0"/>
      <w:marBottom w:val="0"/>
      <w:divBdr>
        <w:top w:val="none" w:sz="0" w:space="0" w:color="auto"/>
        <w:left w:val="none" w:sz="0" w:space="0" w:color="auto"/>
        <w:bottom w:val="none" w:sz="0" w:space="0" w:color="auto"/>
        <w:right w:val="none" w:sz="0" w:space="0" w:color="auto"/>
      </w:divBdr>
    </w:div>
    <w:div w:id="623076442">
      <w:bodyDiv w:val="1"/>
      <w:marLeft w:val="0"/>
      <w:marRight w:val="0"/>
      <w:marTop w:val="0"/>
      <w:marBottom w:val="0"/>
      <w:divBdr>
        <w:top w:val="none" w:sz="0" w:space="0" w:color="auto"/>
        <w:left w:val="none" w:sz="0" w:space="0" w:color="auto"/>
        <w:bottom w:val="none" w:sz="0" w:space="0" w:color="auto"/>
        <w:right w:val="none" w:sz="0" w:space="0" w:color="auto"/>
      </w:divBdr>
    </w:div>
    <w:div w:id="636839792">
      <w:bodyDiv w:val="1"/>
      <w:marLeft w:val="0"/>
      <w:marRight w:val="0"/>
      <w:marTop w:val="0"/>
      <w:marBottom w:val="0"/>
      <w:divBdr>
        <w:top w:val="none" w:sz="0" w:space="0" w:color="auto"/>
        <w:left w:val="none" w:sz="0" w:space="0" w:color="auto"/>
        <w:bottom w:val="none" w:sz="0" w:space="0" w:color="auto"/>
        <w:right w:val="none" w:sz="0" w:space="0" w:color="auto"/>
      </w:divBdr>
    </w:div>
    <w:div w:id="638875269">
      <w:bodyDiv w:val="1"/>
      <w:marLeft w:val="0"/>
      <w:marRight w:val="0"/>
      <w:marTop w:val="0"/>
      <w:marBottom w:val="0"/>
      <w:divBdr>
        <w:top w:val="none" w:sz="0" w:space="0" w:color="auto"/>
        <w:left w:val="none" w:sz="0" w:space="0" w:color="auto"/>
        <w:bottom w:val="none" w:sz="0" w:space="0" w:color="auto"/>
        <w:right w:val="none" w:sz="0" w:space="0" w:color="auto"/>
      </w:divBdr>
    </w:div>
    <w:div w:id="657732674">
      <w:bodyDiv w:val="1"/>
      <w:marLeft w:val="0"/>
      <w:marRight w:val="0"/>
      <w:marTop w:val="0"/>
      <w:marBottom w:val="0"/>
      <w:divBdr>
        <w:top w:val="none" w:sz="0" w:space="0" w:color="auto"/>
        <w:left w:val="none" w:sz="0" w:space="0" w:color="auto"/>
        <w:bottom w:val="none" w:sz="0" w:space="0" w:color="auto"/>
        <w:right w:val="none" w:sz="0" w:space="0" w:color="auto"/>
      </w:divBdr>
    </w:div>
    <w:div w:id="658457946">
      <w:bodyDiv w:val="1"/>
      <w:marLeft w:val="0"/>
      <w:marRight w:val="0"/>
      <w:marTop w:val="0"/>
      <w:marBottom w:val="0"/>
      <w:divBdr>
        <w:top w:val="none" w:sz="0" w:space="0" w:color="auto"/>
        <w:left w:val="none" w:sz="0" w:space="0" w:color="auto"/>
        <w:bottom w:val="none" w:sz="0" w:space="0" w:color="auto"/>
        <w:right w:val="none" w:sz="0" w:space="0" w:color="auto"/>
      </w:divBdr>
    </w:div>
    <w:div w:id="665137327">
      <w:bodyDiv w:val="1"/>
      <w:marLeft w:val="0"/>
      <w:marRight w:val="0"/>
      <w:marTop w:val="0"/>
      <w:marBottom w:val="0"/>
      <w:divBdr>
        <w:top w:val="none" w:sz="0" w:space="0" w:color="auto"/>
        <w:left w:val="none" w:sz="0" w:space="0" w:color="auto"/>
        <w:bottom w:val="none" w:sz="0" w:space="0" w:color="auto"/>
        <w:right w:val="none" w:sz="0" w:space="0" w:color="auto"/>
      </w:divBdr>
    </w:div>
    <w:div w:id="667287997">
      <w:bodyDiv w:val="1"/>
      <w:marLeft w:val="0"/>
      <w:marRight w:val="0"/>
      <w:marTop w:val="0"/>
      <w:marBottom w:val="0"/>
      <w:divBdr>
        <w:top w:val="none" w:sz="0" w:space="0" w:color="auto"/>
        <w:left w:val="none" w:sz="0" w:space="0" w:color="auto"/>
        <w:bottom w:val="none" w:sz="0" w:space="0" w:color="auto"/>
        <w:right w:val="none" w:sz="0" w:space="0" w:color="auto"/>
      </w:divBdr>
    </w:div>
    <w:div w:id="673531821">
      <w:bodyDiv w:val="1"/>
      <w:marLeft w:val="0"/>
      <w:marRight w:val="0"/>
      <w:marTop w:val="0"/>
      <w:marBottom w:val="0"/>
      <w:divBdr>
        <w:top w:val="none" w:sz="0" w:space="0" w:color="auto"/>
        <w:left w:val="none" w:sz="0" w:space="0" w:color="auto"/>
        <w:bottom w:val="none" w:sz="0" w:space="0" w:color="auto"/>
        <w:right w:val="none" w:sz="0" w:space="0" w:color="auto"/>
      </w:divBdr>
    </w:div>
    <w:div w:id="681515958">
      <w:bodyDiv w:val="1"/>
      <w:marLeft w:val="0"/>
      <w:marRight w:val="0"/>
      <w:marTop w:val="0"/>
      <w:marBottom w:val="0"/>
      <w:divBdr>
        <w:top w:val="none" w:sz="0" w:space="0" w:color="auto"/>
        <w:left w:val="none" w:sz="0" w:space="0" w:color="auto"/>
        <w:bottom w:val="none" w:sz="0" w:space="0" w:color="auto"/>
        <w:right w:val="none" w:sz="0" w:space="0" w:color="auto"/>
      </w:divBdr>
    </w:div>
    <w:div w:id="697705805">
      <w:bodyDiv w:val="1"/>
      <w:marLeft w:val="0"/>
      <w:marRight w:val="0"/>
      <w:marTop w:val="0"/>
      <w:marBottom w:val="0"/>
      <w:divBdr>
        <w:top w:val="none" w:sz="0" w:space="0" w:color="auto"/>
        <w:left w:val="none" w:sz="0" w:space="0" w:color="auto"/>
        <w:bottom w:val="none" w:sz="0" w:space="0" w:color="auto"/>
        <w:right w:val="none" w:sz="0" w:space="0" w:color="auto"/>
      </w:divBdr>
    </w:div>
    <w:div w:id="700590871">
      <w:bodyDiv w:val="1"/>
      <w:marLeft w:val="0"/>
      <w:marRight w:val="0"/>
      <w:marTop w:val="0"/>
      <w:marBottom w:val="0"/>
      <w:divBdr>
        <w:top w:val="none" w:sz="0" w:space="0" w:color="auto"/>
        <w:left w:val="none" w:sz="0" w:space="0" w:color="auto"/>
        <w:bottom w:val="none" w:sz="0" w:space="0" w:color="auto"/>
        <w:right w:val="none" w:sz="0" w:space="0" w:color="auto"/>
      </w:divBdr>
    </w:div>
    <w:div w:id="706224785">
      <w:bodyDiv w:val="1"/>
      <w:marLeft w:val="0"/>
      <w:marRight w:val="0"/>
      <w:marTop w:val="0"/>
      <w:marBottom w:val="0"/>
      <w:divBdr>
        <w:top w:val="none" w:sz="0" w:space="0" w:color="auto"/>
        <w:left w:val="none" w:sz="0" w:space="0" w:color="auto"/>
        <w:bottom w:val="none" w:sz="0" w:space="0" w:color="auto"/>
        <w:right w:val="none" w:sz="0" w:space="0" w:color="auto"/>
      </w:divBdr>
    </w:div>
    <w:div w:id="707142861">
      <w:bodyDiv w:val="1"/>
      <w:marLeft w:val="0"/>
      <w:marRight w:val="0"/>
      <w:marTop w:val="0"/>
      <w:marBottom w:val="0"/>
      <w:divBdr>
        <w:top w:val="none" w:sz="0" w:space="0" w:color="auto"/>
        <w:left w:val="none" w:sz="0" w:space="0" w:color="auto"/>
        <w:bottom w:val="none" w:sz="0" w:space="0" w:color="auto"/>
        <w:right w:val="none" w:sz="0" w:space="0" w:color="auto"/>
      </w:divBdr>
    </w:div>
    <w:div w:id="720398648">
      <w:bodyDiv w:val="1"/>
      <w:marLeft w:val="0"/>
      <w:marRight w:val="0"/>
      <w:marTop w:val="0"/>
      <w:marBottom w:val="0"/>
      <w:divBdr>
        <w:top w:val="none" w:sz="0" w:space="0" w:color="auto"/>
        <w:left w:val="none" w:sz="0" w:space="0" w:color="auto"/>
        <w:bottom w:val="none" w:sz="0" w:space="0" w:color="auto"/>
        <w:right w:val="none" w:sz="0" w:space="0" w:color="auto"/>
      </w:divBdr>
    </w:div>
    <w:div w:id="729577693">
      <w:bodyDiv w:val="1"/>
      <w:marLeft w:val="0"/>
      <w:marRight w:val="0"/>
      <w:marTop w:val="0"/>
      <w:marBottom w:val="0"/>
      <w:divBdr>
        <w:top w:val="none" w:sz="0" w:space="0" w:color="auto"/>
        <w:left w:val="none" w:sz="0" w:space="0" w:color="auto"/>
        <w:bottom w:val="none" w:sz="0" w:space="0" w:color="auto"/>
        <w:right w:val="none" w:sz="0" w:space="0" w:color="auto"/>
      </w:divBdr>
    </w:div>
    <w:div w:id="739446200">
      <w:bodyDiv w:val="1"/>
      <w:marLeft w:val="0"/>
      <w:marRight w:val="0"/>
      <w:marTop w:val="0"/>
      <w:marBottom w:val="0"/>
      <w:divBdr>
        <w:top w:val="none" w:sz="0" w:space="0" w:color="auto"/>
        <w:left w:val="none" w:sz="0" w:space="0" w:color="auto"/>
        <w:bottom w:val="none" w:sz="0" w:space="0" w:color="auto"/>
        <w:right w:val="none" w:sz="0" w:space="0" w:color="auto"/>
      </w:divBdr>
    </w:div>
    <w:div w:id="751580855">
      <w:bodyDiv w:val="1"/>
      <w:marLeft w:val="0"/>
      <w:marRight w:val="0"/>
      <w:marTop w:val="0"/>
      <w:marBottom w:val="0"/>
      <w:divBdr>
        <w:top w:val="none" w:sz="0" w:space="0" w:color="auto"/>
        <w:left w:val="none" w:sz="0" w:space="0" w:color="auto"/>
        <w:bottom w:val="none" w:sz="0" w:space="0" w:color="auto"/>
        <w:right w:val="none" w:sz="0" w:space="0" w:color="auto"/>
      </w:divBdr>
    </w:div>
    <w:div w:id="760486854">
      <w:bodyDiv w:val="1"/>
      <w:marLeft w:val="0"/>
      <w:marRight w:val="0"/>
      <w:marTop w:val="0"/>
      <w:marBottom w:val="0"/>
      <w:divBdr>
        <w:top w:val="none" w:sz="0" w:space="0" w:color="auto"/>
        <w:left w:val="none" w:sz="0" w:space="0" w:color="auto"/>
        <w:bottom w:val="none" w:sz="0" w:space="0" w:color="auto"/>
        <w:right w:val="none" w:sz="0" w:space="0" w:color="auto"/>
      </w:divBdr>
    </w:div>
    <w:div w:id="766928692">
      <w:bodyDiv w:val="1"/>
      <w:marLeft w:val="0"/>
      <w:marRight w:val="0"/>
      <w:marTop w:val="0"/>
      <w:marBottom w:val="0"/>
      <w:divBdr>
        <w:top w:val="none" w:sz="0" w:space="0" w:color="auto"/>
        <w:left w:val="none" w:sz="0" w:space="0" w:color="auto"/>
        <w:bottom w:val="none" w:sz="0" w:space="0" w:color="auto"/>
        <w:right w:val="none" w:sz="0" w:space="0" w:color="auto"/>
      </w:divBdr>
    </w:div>
    <w:div w:id="772238923">
      <w:bodyDiv w:val="1"/>
      <w:marLeft w:val="0"/>
      <w:marRight w:val="0"/>
      <w:marTop w:val="0"/>
      <w:marBottom w:val="0"/>
      <w:divBdr>
        <w:top w:val="none" w:sz="0" w:space="0" w:color="auto"/>
        <w:left w:val="none" w:sz="0" w:space="0" w:color="auto"/>
        <w:bottom w:val="none" w:sz="0" w:space="0" w:color="auto"/>
        <w:right w:val="none" w:sz="0" w:space="0" w:color="auto"/>
      </w:divBdr>
    </w:div>
    <w:div w:id="783117890">
      <w:bodyDiv w:val="1"/>
      <w:marLeft w:val="0"/>
      <w:marRight w:val="0"/>
      <w:marTop w:val="0"/>
      <w:marBottom w:val="0"/>
      <w:divBdr>
        <w:top w:val="none" w:sz="0" w:space="0" w:color="auto"/>
        <w:left w:val="none" w:sz="0" w:space="0" w:color="auto"/>
        <w:bottom w:val="none" w:sz="0" w:space="0" w:color="auto"/>
        <w:right w:val="none" w:sz="0" w:space="0" w:color="auto"/>
      </w:divBdr>
    </w:div>
    <w:div w:id="786852262">
      <w:bodyDiv w:val="1"/>
      <w:marLeft w:val="0"/>
      <w:marRight w:val="0"/>
      <w:marTop w:val="0"/>
      <w:marBottom w:val="0"/>
      <w:divBdr>
        <w:top w:val="none" w:sz="0" w:space="0" w:color="auto"/>
        <w:left w:val="none" w:sz="0" w:space="0" w:color="auto"/>
        <w:bottom w:val="none" w:sz="0" w:space="0" w:color="auto"/>
        <w:right w:val="none" w:sz="0" w:space="0" w:color="auto"/>
      </w:divBdr>
    </w:div>
    <w:div w:id="806972237">
      <w:bodyDiv w:val="1"/>
      <w:marLeft w:val="0"/>
      <w:marRight w:val="0"/>
      <w:marTop w:val="0"/>
      <w:marBottom w:val="0"/>
      <w:divBdr>
        <w:top w:val="none" w:sz="0" w:space="0" w:color="auto"/>
        <w:left w:val="none" w:sz="0" w:space="0" w:color="auto"/>
        <w:bottom w:val="none" w:sz="0" w:space="0" w:color="auto"/>
        <w:right w:val="none" w:sz="0" w:space="0" w:color="auto"/>
      </w:divBdr>
    </w:div>
    <w:div w:id="821040229">
      <w:bodyDiv w:val="1"/>
      <w:marLeft w:val="0"/>
      <w:marRight w:val="0"/>
      <w:marTop w:val="0"/>
      <w:marBottom w:val="0"/>
      <w:divBdr>
        <w:top w:val="none" w:sz="0" w:space="0" w:color="auto"/>
        <w:left w:val="none" w:sz="0" w:space="0" w:color="auto"/>
        <w:bottom w:val="none" w:sz="0" w:space="0" w:color="auto"/>
        <w:right w:val="none" w:sz="0" w:space="0" w:color="auto"/>
      </w:divBdr>
    </w:div>
    <w:div w:id="823932901">
      <w:bodyDiv w:val="1"/>
      <w:marLeft w:val="0"/>
      <w:marRight w:val="0"/>
      <w:marTop w:val="0"/>
      <w:marBottom w:val="0"/>
      <w:divBdr>
        <w:top w:val="none" w:sz="0" w:space="0" w:color="auto"/>
        <w:left w:val="none" w:sz="0" w:space="0" w:color="auto"/>
        <w:bottom w:val="none" w:sz="0" w:space="0" w:color="auto"/>
        <w:right w:val="none" w:sz="0" w:space="0" w:color="auto"/>
      </w:divBdr>
    </w:div>
    <w:div w:id="850996941">
      <w:bodyDiv w:val="1"/>
      <w:marLeft w:val="0"/>
      <w:marRight w:val="0"/>
      <w:marTop w:val="0"/>
      <w:marBottom w:val="0"/>
      <w:divBdr>
        <w:top w:val="none" w:sz="0" w:space="0" w:color="auto"/>
        <w:left w:val="none" w:sz="0" w:space="0" w:color="auto"/>
        <w:bottom w:val="none" w:sz="0" w:space="0" w:color="auto"/>
        <w:right w:val="none" w:sz="0" w:space="0" w:color="auto"/>
      </w:divBdr>
    </w:div>
    <w:div w:id="852035292">
      <w:bodyDiv w:val="1"/>
      <w:marLeft w:val="0"/>
      <w:marRight w:val="0"/>
      <w:marTop w:val="0"/>
      <w:marBottom w:val="0"/>
      <w:divBdr>
        <w:top w:val="none" w:sz="0" w:space="0" w:color="auto"/>
        <w:left w:val="none" w:sz="0" w:space="0" w:color="auto"/>
        <w:bottom w:val="none" w:sz="0" w:space="0" w:color="auto"/>
        <w:right w:val="none" w:sz="0" w:space="0" w:color="auto"/>
      </w:divBdr>
    </w:div>
    <w:div w:id="857473887">
      <w:bodyDiv w:val="1"/>
      <w:marLeft w:val="0"/>
      <w:marRight w:val="0"/>
      <w:marTop w:val="0"/>
      <w:marBottom w:val="0"/>
      <w:divBdr>
        <w:top w:val="none" w:sz="0" w:space="0" w:color="auto"/>
        <w:left w:val="none" w:sz="0" w:space="0" w:color="auto"/>
        <w:bottom w:val="none" w:sz="0" w:space="0" w:color="auto"/>
        <w:right w:val="none" w:sz="0" w:space="0" w:color="auto"/>
      </w:divBdr>
    </w:div>
    <w:div w:id="877090140">
      <w:bodyDiv w:val="1"/>
      <w:marLeft w:val="0"/>
      <w:marRight w:val="0"/>
      <w:marTop w:val="0"/>
      <w:marBottom w:val="0"/>
      <w:divBdr>
        <w:top w:val="none" w:sz="0" w:space="0" w:color="auto"/>
        <w:left w:val="none" w:sz="0" w:space="0" w:color="auto"/>
        <w:bottom w:val="none" w:sz="0" w:space="0" w:color="auto"/>
        <w:right w:val="none" w:sz="0" w:space="0" w:color="auto"/>
      </w:divBdr>
    </w:div>
    <w:div w:id="883981155">
      <w:bodyDiv w:val="1"/>
      <w:marLeft w:val="0"/>
      <w:marRight w:val="0"/>
      <w:marTop w:val="0"/>
      <w:marBottom w:val="0"/>
      <w:divBdr>
        <w:top w:val="none" w:sz="0" w:space="0" w:color="auto"/>
        <w:left w:val="none" w:sz="0" w:space="0" w:color="auto"/>
        <w:bottom w:val="none" w:sz="0" w:space="0" w:color="auto"/>
        <w:right w:val="none" w:sz="0" w:space="0" w:color="auto"/>
      </w:divBdr>
    </w:div>
    <w:div w:id="894781387">
      <w:bodyDiv w:val="1"/>
      <w:marLeft w:val="0"/>
      <w:marRight w:val="0"/>
      <w:marTop w:val="0"/>
      <w:marBottom w:val="0"/>
      <w:divBdr>
        <w:top w:val="none" w:sz="0" w:space="0" w:color="auto"/>
        <w:left w:val="none" w:sz="0" w:space="0" w:color="auto"/>
        <w:bottom w:val="none" w:sz="0" w:space="0" w:color="auto"/>
        <w:right w:val="none" w:sz="0" w:space="0" w:color="auto"/>
      </w:divBdr>
    </w:div>
    <w:div w:id="901256925">
      <w:bodyDiv w:val="1"/>
      <w:marLeft w:val="0"/>
      <w:marRight w:val="0"/>
      <w:marTop w:val="0"/>
      <w:marBottom w:val="0"/>
      <w:divBdr>
        <w:top w:val="none" w:sz="0" w:space="0" w:color="auto"/>
        <w:left w:val="none" w:sz="0" w:space="0" w:color="auto"/>
        <w:bottom w:val="none" w:sz="0" w:space="0" w:color="auto"/>
        <w:right w:val="none" w:sz="0" w:space="0" w:color="auto"/>
      </w:divBdr>
    </w:div>
    <w:div w:id="909120865">
      <w:bodyDiv w:val="1"/>
      <w:marLeft w:val="0"/>
      <w:marRight w:val="0"/>
      <w:marTop w:val="0"/>
      <w:marBottom w:val="0"/>
      <w:divBdr>
        <w:top w:val="none" w:sz="0" w:space="0" w:color="auto"/>
        <w:left w:val="none" w:sz="0" w:space="0" w:color="auto"/>
        <w:bottom w:val="none" w:sz="0" w:space="0" w:color="auto"/>
        <w:right w:val="none" w:sz="0" w:space="0" w:color="auto"/>
      </w:divBdr>
    </w:div>
    <w:div w:id="914968913">
      <w:bodyDiv w:val="1"/>
      <w:marLeft w:val="0"/>
      <w:marRight w:val="0"/>
      <w:marTop w:val="0"/>
      <w:marBottom w:val="0"/>
      <w:divBdr>
        <w:top w:val="none" w:sz="0" w:space="0" w:color="auto"/>
        <w:left w:val="none" w:sz="0" w:space="0" w:color="auto"/>
        <w:bottom w:val="none" w:sz="0" w:space="0" w:color="auto"/>
        <w:right w:val="none" w:sz="0" w:space="0" w:color="auto"/>
      </w:divBdr>
    </w:div>
    <w:div w:id="957679737">
      <w:bodyDiv w:val="1"/>
      <w:marLeft w:val="0"/>
      <w:marRight w:val="0"/>
      <w:marTop w:val="0"/>
      <w:marBottom w:val="0"/>
      <w:divBdr>
        <w:top w:val="none" w:sz="0" w:space="0" w:color="auto"/>
        <w:left w:val="none" w:sz="0" w:space="0" w:color="auto"/>
        <w:bottom w:val="none" w:sz="0" w:space="0" w:color="auto"/>
        <w:right w:val="none" w:sz="0" w:space="0" w:color="auto"/>
      </w:divBdr>
    </w:div>
    <w:div w:id="958071576">
      <w:bodyDiv w:val="1"/>
      <w:marLeft w:val="0"/>
      <w:marRight w:val="0"/>
      <w:marTop w:val="0"/>
      <w:marBottom w:val="0"/>
      <w:divBdr>
        <w:top w:val="none" w:sz="0" w:space="0" w:color="auto"/>
        <w:left w:val="none" w:sz="0" w:space="0" w:color="auto"/>
        <w:bottom w:val="none" w:sz="0" w:space="0" w:color="auto"/>
        <w:right w:val="none" w:sz="0" w:space="0" w:color="auto"/>
      </w:divBdr>
    </w:div>
    <w:div w:id="959994514">
      <w:bodyDiv w:val="1"/>
      <w:marLeft w:val="0"/>
      <w:marRight w:val="0"/>
      <w:marTop w:val="0"/>
      <w:marBottom w:val="0"/>
      <w:divBdr>
        <w:top w:val="none" w:sz="0" w:space="0" w:color="auto"/>
        <w:left w:val="none" w:sz="0" w:space="0" w:color="auto"/>
        <w:bottom w:val="none" w:sz="0" w:space="0" w:color="auto"/>
        <w:right w:val="none" w:sz="0" w:space="0" w:color="auto"/>
      </w:divBdr>
    </w:div>
    <w:div w:id="960647319">
      <w:bodyDiv w:val="1"/>
      <w:marLeft w:val="0"/>
      <w:marRight w:val="0"/>
      <w:marTop w:val="0"/>
      <w:marBottom w:val="0"/>
      <w:divBdr>
        <w:top w:val="none" w:sz="0" w:space="0" w:color="auto"/>
        <w:left w:val="none" w:sz="0" w:space="0" w:color="auto"/>
        <w:bottom w:val="none" w:sz="0" w:space="0" w:color="auto"/>
        <w:right w:val="none" w:sz="0" w:space="0" w:color="auto"/>
      </w:divBdr>
    </w:div>
    <w:div w:id="971982753">
      <w:bodyDiv w:val="1"/>
      <w:marLeft w:val="0"/>
      <w:marRight w:val="0"/>
      <w:marTop w:val="0"/>
      <w:marBottom w:val="0"/>
      <w:divBdr>
        <w:top w:val="none" w:sz="0" w:space="0" w:color="auto"/>
        <w:left w:val="none" w:sz="0" w:space="0" w:color="auto"/>
        <w:bottom w:val="none" w:sz="0" w:space="0" w:color="auto"/>
        <w:right w:val="none" w:sz="0" w:space="0" w:color="auto"/>
      </w:divBdr>
    </w:div>
    <w:div w:id="974679912">
      <w:bodyDiv w:val="1"/>
      <w:marLeft w:val="0"/>
      <w:marRight w:val="0"/>
      <w:marTop w:val="0"/>
      <w:marBottom w:val="0"/>
      <w:divBdr>
        <w:top w:val="none" w:sz="0" w:space="0" w:color="auto"/>
        <w:left w:val="none" w:sz="0" w:space="0" w:color="auto"/>
        <w:bottom w:val="none" w:sz="0" w:space="0" w:color="auto"/>
        <w:right w:val="none" w:sz="0" w:space="0" w:color="auto"/>
      </w:divBdr>
    </w:div>
    <w:div w:id="991984793">
      <w:bodyDiv w:val="1"/>
      <w:marLeft w:val="0"/>
      <w:marRight w:val="0"/>
      <w:marTop w:val="0"/>
      <w:marBottom w:val="0"/>
      <w:divBdr>
        <w:top w:val="none" w:sz="0" w:space="0" w:color="auto"/>
        <w:left w:val="none" w:sz="0" w:space="0" w:color="auto"/>
        <w:bottom w:val="none" w:sz="0" w:space="0" w:color="auto"/>
        <w:right w:val="none" w:sz="0" w:space="0" w:color="auto"/>
      </w:divBdr>
    </w:div>
    <w:div w:id="1020277076">
      <w:bodyDiv w:val="1"/>
      <w:marLeft w:val="0"/>
      <w:marRight w:val="0"/>
      <w:marTop w:val="0"/>
      <w:marBottom w:val="0"/>
      <w:divBdr>
        <w:top w:val="none" w:sz="0" w:space="0" w:color="auto"/>
        <w:left w:val="none" w:sz="0" w:space="0" w:color="auto"/>
        <w:bottom w:val="none" w:sz="0" w:space="0" w:color="auto"/>
        <w:right w:val="none" w:sz="0" w:space="0" w:color="auto"/>
      </w:divBdr>
    </w:div>
    <w:div w:id="1027677541">
      <w:bodyDiv w:val="1"/>
      <w:marLeft w:val="0"/>
      <w:marRight w:val="0"/>
      <w:marTop w:val="0"/>
      <w:marBottom w:val="0"/>
      <w:divBdr>
        <w:top w:val="none" w:sz="0" w:space="0" w:color="auto"/>
        <w:left w:val="none" w:sz="0" w:space="0" w:color="auto"/>
        <w:bottom w:val="none" w:sz="0" w:space="0" w:color="auto"/>
        <w:right w:val="none" w:sz="0" w:space="0" w:color="auto"/>
      </w:divBdr>
    </w:div>
    <w:div w:id="1029792544">
      <w:bodyDiv w:val="1"/>
      <w:marLeft w:val="0"/>
      <w:marRight w:val="0"/>
      <w:marTop w:val="0"/>
      <w:marBottom w:val="0"/>
      <w:divBdr>
        <w:top w:val="none" w:sz="0" w:space="0" w:color="auto"/>
        <w:left w:val="none" w:sz="0" w:space="0" w:color="auto"/>
        <w:bottom w:val="none" w:sz="0" w:space="0" w:color="auto"/>
        <w:right w:val="none" w:sz="0" w:space="0" w:color="auto"/>
      </w:divBdr>
    </w:div>
    <w:div w:id="1070543989">
      <w:bodyDiv w:val="1"/>
      <w:marLeft w:val="0"/>
      <w:marRight w:val="0"/>
      <w:marTop w:val="0"/>
      <w:marBottom w:val="0"/>
      <w:divBdr>
        <w:top w:val="none" w:sz="0" w:space="0" w:color="auto"/>
        <w:left w:val="none" w:sz="0" w:space="0" w:color="auto"/>
        <w:bottom w:val="none" w:sz="0" w:space="0" w:color="auto"/>
        <w:right w:val="none" w:sz="0" w:space="0" w:color="auto"/>
      </w:divBdr>
    </w:div>
    <w:div w:id="1094280584">
      <w:bodyDiv w:val="1"/>
      <w:marLeft w:val="0"/>
      <w:marRight w:val="0"/>
      <w:marTop w:val="0"/>
      <w:marBottom w:val="0"/>
      <w:divBdr>
        <w:top w:val="none" w:sz="0" w:space="0" w:color="auto"/>
        <w:left w:val="none" w:sz="0" w:space="0" w:color="auto"/>
        <w:bottom w:val="none" w:sz="0" w:space="0" w:color="auto"/>
        <w:right w:val="none" w:sz="0" w:space="0" w:color="auto"/>
      </w:divBdr>
    </w:div>
    <w:div w:id="1098604727">
      <w:bodyDiv w:val="1"/>
      <w:marLeft w:val="0"/>
      <w:marRight w:val="0"/>
      <w:marTop w:val="0"/>
      <w:marBottom w:val="0"/>
      <w:divBdr>
        <w:top w:val="none" w:sz="0" w:space="0" w:color="auto"/>
        <w:left w:val="none" w:sz="0" w:space="0" w:color="auto"/>
        <w:bottom w:val="none" w:sz="0" w:space="0" w:color="auto"/>
        <w:right w:val="none" w:sz="0" w:space="0" w:color="auto"/>
      </w:divBdr>
    </w:div>
    <w:div w:id="1102606701">
      <w:bodyDiv w:val="1"/>
      <w:marLeft w:val="0"/>
      <w:marRight w:val="0"/>
      <w:marTop w:val="0"/>
      <w:marBottom w:val="0"/>
      <w:divBdr>
        <w:top w:val="none" w:sz="0" w:space="0" w:color="auto"/>
        <w:left w:val="none" w:sz="0" w:space="0" w:color="auto"/>
        <w:bottom w:val="none" w:sz="0" w:space="0" w:color="auto"/>
        <w:right w:val="none" w:sz="0" w:space="0" w:color="auto"/>
      </w:divBdr>
    </w:div>
    <w:div w:id="1129325837">
      <w:bodyDiv w:val="1"/>
      <w:marLeft w:val="0"/>
      <w:marRight w:val="0"/>
      <w:marTop w:val="0"/>
      <w:marBottom w:val="0"/>
      <w:divBdr>
        <w:top w:val="none" w:sz="0" w:space="0" w:color="auto"/>
        <w:left w:val="none" w:sz="0" w:space="0" w:color="auto"/>
        <w:bottom w:val="none" w:sz="0" w:space="0" w:color="auto"/>
        <w:right w:val="none" w:sz="0" w:space="0" w:color="auto"/>
      </w:divBdr>
    </w:div>
    <w:div w:id="1181353529">
      <w:bodyDiv w:val="1"/>
      <w:marLeft w:val="0"/>
      <w:marRight w:val="0"/>
      <w:marTop w:val="0"/>
      <w:marBottom w:val="0"/>
      <w:divBdr>
        <w:top w:val="none" w:sz="0" w:space="0" w:color="auto"/>
        <w:left w:val="none" w:sz="0" w:space="0" w:color="auto"/>
        <w:bottom w:val="none" w:sz="0" w:space="0" w:color="auto"/>
        <w:right w:val="none" w:sz="0" w:space="0" w:color="auto"/>
      </w:divBdr>
    </w:div>
    <w:div w:id="1203441034">
      <w:bodyDiv w:val="1"/>
      <w:marLeft w:val="0"/>
      <w:marRight w:val="0"/>
      <w:marTop w:val="0"/>
      <w:marBottom w:val="0"/>
      <w:divBdr>
        <w:top w:val="none" w:sz="0" w:space="0" w:color="auto"/>
        <w:left w:val="none" w:sz="0" w:space="0" w:color="auto"/>
        <w:bottom w:val="none" w:sz="0" w:space="0" w:color="auto"/>
        <w:right w:val="none" w:sz="0" w:space="0" w:color="auto"/>
      </w:divBdr>
    </w:div>
    <w:div w:id="1225724522">
      <w:bodyDiv w:val="1"/>
      <w:marLeft w:val="0"/>
      <w:marRight w:val="0"/>
      <w:marTop w:val="0"/>
      <w:marBottom w:val="0"/>
      <w:divBdr>
        <w:top w:val="none" w:sz="0" w:space="0" w:color="auto"/>
        <w:left w:val="none" w:sz="0" w:space="0" w:color="auto"/>
        <w:bottom w:val="none" w:sz="0" w:space="0" w:color="auto"/>
        <w:right w:val="none" w:sz="0" w:space="0" w:color="auto"/>
      </w:divBdr>
    </w:div>
    <w:div w:id="1227689563">
      <w:bodyDiv w:val="1"/>
      <w:marLeft w:val="0"/>
      <w:marRight w:val="0"/>
      <w:marTop w:val="0"/>
      <w:marBottom w:val="0"/>
      <w:divBdr>
        <w:top w:val="none" w:sz="0" w:space="0" w:color="auto"/>
        <w:left w:val="none" w:sz="0" w:space="0" w:color="auto"/>
        <w:bottom w:val="none" w:sz="0" w:space="0" w:color="auto"/>
        <w:right w:val="none" w:sz="0" w:space="0" w:color="auto"/>
      </w:divBdr>
    </w:div>
    <w:div w:id="1228220997">
      <w:bodyDiv w:val="1"/>
      <w:marLeft w:val="0"/>
      <w:marRight w:val="0"/>
      <w:marTop w:val="0"/>
      <w:marBottom w:val="0"/>
      <w:divBdr>
        <w:top w:val="none" w:sz="0" w:space="0" w:color="auto"/>
        <w:left w:val="none" w:sz="0" w:space="0" w:color="auto"/>
        <w:bottom w:val="none" w:sz="0" w:space="0" w:color="auto"/>
        <w:right w:val="none" w:sz="0" w:space="0" w:color="auto"/>
      </w:divBdr>
    </w:div>
    <w:div w:id="1232430145">
      <w:bodyDiv w:val="1"/>
      <w:marLeft w:val="0"/>
      <w:marRight w:val="0"/>
      <w:marTop w:val="0"/>
      <w:marBottom w:val="0"/>
      <w:divBdr>
        <w:top w:val="none" w:sz="0" w:space="0" w:color="auto"/>
        <w:left w:val="none" w:sz="0" w:space="0" w:color="auto"/>
        <w:bottom w:val="none" w:sz="0" w:space="0" w:color="auto"/>
        <w:right w:val="none" w:sz="0" w:space="0" w:color="auto"/>
      </w:divBdr>
    </w:div>
    <w:div w:id="1251232255">
      <w:bodyDiv w:val="1"/>
      <w:marLeft w:val="0"/>
      <w:marRight w:val="0"/>
      <w:marTop w:val="0"/>
      <w:marBottom w:val="0"/>
      <w:divBdr>
        <w:top w:val="none" w:sz="0" w:space="0" w:color="auto"/>
        <w:left w:val="none" w:sz="0" w:space="0" w:color="auto"/>
        <w:bottom w:val="none" w:sz="0" w:space="0" w:color="auto"/>
        <w:right w:val="none" w:sz="0" w:space="0" w:color="auto"/>
      </w:divBdr>
    </w:div>
    <w:div w:id="1288437882">
      <w:bodyDiv w:val="1"/>
      <w:marLeft w:val="0"/>
      <w:marRight w:val="0"/>
      <w:marTop w:val="0"/>
      <w:marBottom w:val="0"/>
      <w:divBdr>
        <w:top w:val="none" w:sz="0" w:space="0" w:color="auto"/>
        <w:left w:val="none" w:sz="0" w:space="0" w:color="auto"/>
        <w:bottom w:val="none" w:sz="0" w:space="0" w:color="auto"/>
        <w:right w:val="none" w:sz="0" w:space="0" w:color="auto"/>
      </w:divBdr>
    </w:div>
    <w:div w:id="1293486844">
      <w:bodyDiv w:val="1"/>
      <w:marLeft w:val="0"/>
      <w:marRight w:val="0"/>
      <w:marTop w:val="0"/>
      <w:marBottom w:val="0"/>
      <w:divBdr>
        <w:top w:val="none" w:sz="0" w:space="0" w:color="auto"/>
        <w:left w:val="none" w:sz="0" w:space="0" w:color="auto"/>
        <w:bottom w:val="none" w:sz="0" w:space="0" w:color="auto"/>
        <w:right w:val="none" w:sz="0" w:space="0" w:color="auto"/>
      </w:divBdr>
    </w:div>
    <w:div w:id="1316837437">
      <w:bodyDiv w:val="1"/>
      <w:marLeft w:val="0"/>
      <w:marRight w:val="0"/>
      <w:marTop w:val="0"/>
      <w:marBottom w:val="0"/>
      <w:divBdr>
        <w:top w:val="none" w:sz="0" w:space="0" w:color="auto"/>
        <w:left w:val="none" w:sz="0" w:space="0" w:color="auto"/>
        <w:bottom w:val="none" w:sz="0" w:space="0" w:color="auto"/>
        <w:right w:val="none" w:sz="0" w:space="0" w:color="auto"/>
      </w:divBdr>
    </w:div>
    <w:div w:id="1332366032">
      <w:bodyDiv w:val="1"/>
      <w:marLeft w:val="0"/>
      <w:marRight w:val="0"/>
      <w:marTop w:val="0"/>
      <w:marBottom w:val="0"/>
      <w:divBdr>
        <w:top w:val="none" w:sz="0" w:space="0" w:color="auto"/>
        <w:left w:val="none" w:sz="0" w:space="0" w:color="auto"/>
        <w:bottom w:val="none" w:sz="0" w:space="0" w:color="auto"/>
        <w:right w:val="none" w:sz="0" w:space="0" w:color="auto"/>
      </w:divBdr>
    </w:div>
    <w:div w:id="1338341332">
      <w:bodyDiv w:val="1"/>
      <w:marLeft w:val="0"/>
      <w:marRight w:val="0"/>
      <w:marTop w:val="0"/>
      <w:marBottom w:val="0"/>
      <w:divBdr>
        <w:top w:val="none" w:sz="0" w:space="0" w:color="auto"/>
        <w:left w:val="none" w:sz="0" w:space="0" w:color="auto"/>
        <w:bottom w:val="none" w:sz="0" w:space="0" w:color="auto"/>
        <w:right w:val="none" w:sz="0" w:space="0" w:color="auto"/>
      </w:divBdr>
    </w:div>
    <w:div w:id="1339381425">
      <w:bodyDiv w:val="1"/>
      <w:marLeft w:val="0"/>
      <w:marRight w:val="0"/>
      <w:marTop w:val="0"/>
      <w:marBottom w:val="0"/>
      <w:divBdr>
        <w:top w:val="none" w:sz="0" w:space="0" w:color="auto"/>
        <w:left w:val="none" w:sz="0" w:space="0" w:color="auto"/>
        <w:bottom w:val="none" w:sz="0" w:space="0" w:color="auto"/>
        <w:right w:val="none" w:sz="0" w:space="0" w:color="auto"/>
      </w:divBdr>
    </w:div>
    <w:div w:id="1340235830">
      <w:bodyDiv w:val="1"/>
      <w:marLeft w:val="0"/>
      <w:marRight w:val="0"/>
      <w:marTop w:val="0"/>
      <w:marBottom w:val="0"/>
      <w:divBdr>
        <w:top w:val="none" w:sz="0" w:space="0" w:color="auto"/>
        <w:left w:val="none" w:sz="0" w:space="0" w:color="auto"/>
        <w:bottom w:val="none" w:sz="0" w:space="0" w:color="auto"/>
        <w:right w:val="none" w:sz="0" w:space="0" w:color="auto"/>
      </w:divBdr>
    </w:div>
    <w:div w:id="1343823252">
      <w:bodyDiv w:val="1"/>
      <w:marLeft w:val="0"/>
      <w:marRight w:val="0"/>
      <w:marTop w:val="0"/>
      <w:marBottom w:val="0"/>
      <w:divBdr>
        <w:top w:val="none" w:sz="0" w:space="0" w:color="auto"/>
        <w:left w:val="none" w:sz="0" w:space="0" w:color="auto"/>
        <w:bottom w:val="none" w:sz="0" w:space="0" w:color="auto"/>
        <w:right w:val="none" w:sz="0" w:space="0" w:color="auto"/>
      </w:divBdr>
    </w:div>
    <w:div w:id="1354913468">
      <w:bodyDiv w:val="1"/>
      <w:marLeft w:val="0"/>
      <w:marRight w:val="0"/>
      <w:marTop w:val="0"/>
      <w:marBottom w:val="0"/>
      <w:divBdr>
        <w:top w:val="none" w:sz="0" w:space="0" w:color="auto"/>
        <w:left w:val="none" w:sz="0" w:space="0" w:color="auto"/>
        <w:bottom w:val="none" w:sz="0" w:space="0" w:color="auto"/>
        <w:right w:val="none" w:sz="0" w:space="0" w:color="auto"/>
      </w:divBdr>
    </w:div>
    <w:div w:id="1359964261">
      <w:bodyDiv w:val="1"/>
      <w:marLeft w:val="0"/>
      <w:marRight w:val="0"/>
      <w:marTop w:val="0"/>
      <w:marBottom w:val="0"/>
      <w:divBdr>
        <w:top w:val="none" w:sz="0" w:space="0" w:color="auto"/>
        <w:left w:val="none" w:sz="0" w:space="0" w:color="auto"/>
        <w:bottom w:val="none" w:sz="0" w:space="0" w:color="auto"/>
        <w:right w:val="none" w:sz="0" w:space="0" w:color="auto"/>
      </w:divBdr>
    </w:div>
    <w:div w:id="1362319087">
      <w:bodyDiv w:val="1"/>
      <w:marLeft w:val="0"/>
      <w:marRight w:val="0"/>
      <w:marTop w:val="0"/>
      <w:marBottom w:val="0"/>
      <w:divBdr>
        <w:top w:val="none" w:sz="0" w:space="0" w:color="auto"/>
        <w:left w:val="none" w:sz="0" w:space="0" w:color="auto"/>
        <w:bottom w:val="none" w:sz="0" w:space="0" w:color="auto"/>
        <w:right w:val="none" w:sz="0" w:space="0" w:color="auto"/>
      </w:divBdr>
    </w:div>
    <w:div w:id="1371878752">
      <w:bodyDiv w:val="1"/>
      <w:marLeft w:val="0"/>
      <w:marRight w:val="0"/>
      <w:marTop w:val="0"/>
      <w:marBottom w:val="0"/>
      <w:divBdr>
        <w:top w:val="none" w:sz="0" w:space="0" w:color="auto"/>
        <w:left w:val="none" w:sz="0" w:space="0" w:color="auto"/>
        <w:bottom w:val="none" w:sz="0" w:space="0" w:color="auto"/>
        <w:right w:val="none" w:sz="0" w:space="0" w:color="auto"/>
      </w:divBdr>
    </w:div>
    <w:div w:id="1387292205">
      <w:bodyDiv w:val="1"/>
      <w:marLeft w:val="0"/>
      <w:marRight w:val="0"/>
      <w:marTop w:val="0"/>
      <w:marBottom w:val="0"/>
      <w:divBdr>
        <w:top w:val="none" w:sz="0" w:space="0" w:color="auto"/>
        <w:left w:val="none" w:sz="0" w:space="0" w:color="auto"/>
        <w:bottom w:val="none" w:sz="0" w:space="0" w:color="auto"/>
        <w:right w:val="none" w:sz="0" w:space="0" w:color="auto"/>
      </w:divBdr>
    </w:div>
    <w:div w:id="1432238590">
      <w:bodyDiv w:val="1"/>
      <w:marLeft w:val="0"/>
      <w:marRight w:val="0"/>
      <w:marTop w:val="0"/>
      <w:marBottom w:val="0"/>
      <w:divBdr>
        <w:top w:val="none" w:sz="0" w:space="0" w:color="auto"/>
        <w:left w:val="none" w:sz="0" w:space="0" w:color="auto"/>
        <w:bottom w:val="none" w:sz="0" w:space="0" w:color="auto"/>
        <w:right w:val="none" w:sz="0" w:space="0" w:color="auto"/>
      </w:divBdr>
    </w:div>
    <w:div w:id="1445541192">
      <w:bodyDiv w:val="1"/>
      <w:marLeft w:val="0"/>
      <w:marRight w:val="0"/>
      <w:marTop w:val="0"/>
      <w:marBottom w:val="0"/>
      <w:divBdr>
        <w:top w:val="none" w:sz="0" w:space="0" w:color="auto"/>
        <w:left w:val="none" w:sz="0" w:space="0" w:color="auto"/>
        <w:bottom w:val="none" w:sz="0" w:space="0" w:color="auto"/>
        <w:right w:val="none" w:sz="0" w:space="0" w:color="auto"/>
      </w:divBdr>
    </w:div>
    <w:div w:id="1487820541">
      <w:bodyDiv w:val="1"/>
      <w:marLeft w:val="0"/>
      <w:marRight w:val="0"/>
      <w:marTop w:val="0"/>
      <w:marBottom w:val="0"/>
      <w:divBdr>
        <w:top w:val="none" w:sz="0" w:space="0" w:color="auto"/>
        <w:left w:val="none" w:sz="0" w:space="0" w:color="auto"/>
        <w:bottom w:val="none" w:sz="0" w:space="0" w:color="auto"/>
        <w:right w:val="none" w:sz="0" w:space="0" w:color="auto"/>
      </w:divBdr>
    </w:div>
    <w:div w:id="1492604813">
      <w:bodyDiv w:val="1"/>
      <w:marLeft w:val="0"/>
      <w:marRight w:val="0"/>
      <w:marTop w:val="0"/>
      <w:marBottom w:val="0"/>
      <w:divBdr>
        <w:top w:val="none" w:sz="0" w:space="0" w:color="auto"/>
        <w:left w:val="none" w:sz="0" w:space="0" w:color="auto"/>
        <w:bottom w:val="none" w:sz="0" w:space="0" w:color="auto"/>
        <w:right w:val="none" w:sz="0" w:space="0" w:color="auto"/>
      </w:divBdr>
    </w:div>
    <w:div w:id="1526360152">
      <w:bodyDiv w:val="1"/>
      <w:marLeft w:val="0"/>
      <w:marRight w:val="0"/>
      <w:marTop w:val="0"/>
      <w:marBottom w:val="0"/>
      <w:divBdr>
        <w:top w:val="none" w:sz="0" w:space="0" w:color="auto"/>
        <w:left w:val="none" w:sz="0" w:space="0" w:color="auto"/>
        <w:bottom w:val="none" w:sz="0" w:space="0" w:color="auto"/>
        <w:right w:val="none" w:sz="0" w:space="0" w:color="auto"/>
      </w:divBdr>
    </w:div>
    <w:div w:id="1545941388">
      <w:bodyDiv w:val="1"/>
      <w:marLeft w:val="0"/>
      <w:marRight w:val="0"/>
      <w:marTop w:val="0"/>
      <w:marBottom w:val="0"/>
      <w:divBdr>
        <w:top w:val="none" w:sz="0" w:space="0" w:color="auto"/>
        <w:left w:val="none" w:sz="0" w:space="0" w:color="auto"/>
        <w:bottom w:val="none" w:sz="0" w:space="0" w:color="auto"/>
        <w:right w:val="none" w:sz="0" w:space="0" w:color="auto"/>
      </w:divBdr>
    </w:div>
    <w:div w:id="1554777931">
      <w:bodyDiv w:val="1"/>
      <w:marLeft w:val="0"/>
      <w:marRight w:val="0"/>
      <w:marTop w:val="0"/>
      <w:marBottom w:val="0"/>
      <w:divBdr>
        <w:top w:val="none" w:sz="0" w:space="0" w:color="auto"/>
        <w:left w:val="none" w:sz="0" w:space="0" w:color="auto"/>
        <w:bottom w:val="none" w:sz="0" w:space="0" w:color="auto"/>
        <w:right w:val="none" w:sz="0" w:space="0" w:color="auto"/>
      </w:divBdr>
    </w:div>
    <w:div w:id="1560823747">
      <w:bodyDiv w:val="1"/>
      <w:marLeft w:val="0"/>
      <w:marRight w:val="0"/>
      <w:marTop w:val="0"/>
      <w:marBottom w:val="0"/>
      <w:divBdr>
        <w:top w:val="none" w:sz="0" w:space="0" w:color="auto"/>
        <w:left w:val="none" w:sz="0" w:space="0" w:color="auto"/>
        <w:bottom w:val="none" w:sz="0" w:space="0" w:color="auto"/>
        <w:right w:val="none" w:sz="0" w:space="0" w:color="auto"/>
      </w:divBdr>
    </w:div>
    <w:div w:id="1568030730">
      <w:bodyDiv w:val="1"/>
      <w:marLeft w:val="0"/>
      <w:marRight w:val="0"/>
      <w:marTop w:val="0"/>
      <w:marBottom w:val="0"/>
      <w:divBdr>
        <w:top w:val="none" w:sz="0" w:space="0" w:color="auto"/>
        <w:left w:val="none" w:sz="0" w:space="0" w:color="auto"/>
        <w:bottom w:val="none" w:sz="0" w:space="0" w:color="auto"/>
        <w:right w:val="none" w:sz="0" w:space="0" w:color="auto"/>
      </w:divBdr>
    </w:div>
    <w:div w:id="1568613209">
      <w:bodyDiv w:val="1"/>
      <w:marLeft w:val="0"/>
      <w:marRight w:val="0"/>
      <w:marTop w:val="0"/>
      <w:marBottom w:val="0"/>
      <w:divBdr>
        <w:top w:val="none" w:sz="0" w:space="0" w:color="auto"/>
        <w:left w:val="none" w:sz="0" w:space="0" w:color="auto"/>
        <w:bottom w:val="none" w:sz="0" w:space="0" w:color="auto"/>
        <w:right w:val="none" w:sz="0" w:space="0" w:color="auto"/>
      </w:divBdr>
    </w:div>
    <w:div w:id="1589729793">
      <w:bodyDiv w:val="1"/>
      <w:marLeft w:val="0"/>
      <w:marRight w:val="0"/>
      <w:marTop w:val="0"/>
      <w:marBottom w:val="0"/>
      <w:divBdr>
        <w:top w:val="none" w:sz="0" w:space="0" w:color="auto"/>
        <w:left w:val="none" w:sz="0" w:space="0" w:color="auto"/>
        <w:bottom w:val="none" w:sz="0" w:space="0" w:color="auto"/>
        <w:right w:val="none" w:sz="0" w:space="0" w:color="auto"/>
      </w:divBdr>
    </w:div>
    <w:div w:id="1620794972">
      <w:bodyDiv w:val="1"/>
      <w:marLeft w:val="0"/>
      <w:marRight w:val="0"/>
      <w:marTop w:val="0"/>
      <w:marBottom w:val="0"/>
      <w:divBdr>
        <w:top w:val="none" w:sz="0" w:space="0" w:color="auto"/>
        <w:left w:val="none" w:sz="0" w:space="0" w:color="auto"/>
        <w:bottom w:val="none" w:sz="0" w:space="0" w:color="auto"/>
        <w:right w:val="none" w:sz="0" w:space="0" w:color="auto"/>
      </w:divBdr>
    </w:div>
    <w:div w:id="1632204247">
      <w:bodyDiv w:val="1"/>
      <w:marLeft w:val="0"/>
      <w:marRight w:val="0"/>
      <w:marTop w:val="0"/>
      <w:marBottom w:val="0"/>
      <w:divBdr>
        <w:top w:val="none" w:sz="0" w:space="0" w:color="auto"/>
        <w:left w:val="none" w:sz="0" w:space="0" w:color="auto"/>
        <w:bottom w:val="none" w:sz="0" w:space="0" w:color="auto"/>
        <w:right w:val="none" w:sz="0" w:space="0" w:color="auto"/>
      </w:divBdr>
    </w:div>
    <w:div w:id="1652101522">
      <w:bodyDiv w:val="1"/>
      <w:marLeft w:val="0"/>
      <w:marRight w:val="0"/>
      <w:marTop w:val="0"/>
      <w:marBottom w:val="0"/>
      <w:divBdr>
        <w:top w:val="none" w:sz="0" w:space="0" w:color="auto"/>
        <w:left w:val="none" w:sz="0" w:space="0" w:color="auto"/>
        <w:bottom w:val="none" w:sz="0" w:space="0" w:color="auto"/>
        <w:right w:val="none" w:sz="0" w:space="0" w:color="auto"/>
      </w:divBdr>
    </w:div>
    <w:div w:id="1654137929">
      <w:bodyDiv w:val="1"/>
      <w:marLeft w:val="0"/>
      <w:marRight w:val="0"/>
      <w:marTop w:val="0"/>
      <w:marBottom w:val="0"/>
      <w:divBdr>
        <w:top w:val="none" w:sz="0" w:space="0" w:color="auto"/>
        <w:left w:val="none" w:sz="0" w:space="0" w:color="auto"/>
        <w:bottom w:val="none" w:sz="0" w:space="0" w:color="auto"/>
        <w:right w:val="none" w:sz="0" w:space="0" w:color="auto"/>
      </w:divBdr>
    </w:div>
    <w:div w:id="1662613893">
      <w:bodyDiv w:val="1"/>
      <w:marLeft w:val="0"/>
      <w:marRight w:val="0"/>
      <w:marTop w:val="0"/>
      <w:marBottom w:val="0"/>
      <w:divBdr>
        <w:top w:val="none" w:sz="0" w:space="0" w:color="auto"/>
        <w:left w:val="none" w:sz="0" w:space="0" w:color="auto"/>
        <w:bottom w:val="none" w:sz="0" w:space="0" w:color="auto"/>
        <w:right w:val="none" w:sz="0" w:space="0" w:color="auto"/>
      </w:divBdr>
    </w:div>
    <w:div w:id="1666057756">
      <w:bodyDiv w:val="1"/>
      <w:marLeft w:val="0"/>
      <w:marRight w:val="0"/>
      <w:marTop w:val="0"/>
      <w:marBottom w:val="0"/>
      <w:divBdr>
        <w:top w:val="none" w:sz="0" w:space="0" w:color="auto"/>
        <w:left w:val="none" w:sz="0" w:space="0" w:color="auto"/>
        <w:bottom w:val="none" w:sz="0" w:space="0" w:color="auto"/>
        <w:right w:val="none" w:sz="0" w:space="0" w:color="auto"/>
      </w:divBdr>
    </w:div>
    <w:div w:id="1710914898">
      <w:bodyDiv w:val="1"/>
      <w:marLeft w:val="0"/>
      <w:marRight w:val="0"/>
      <w:marTop w:val="0"/>
      <w:marBottom w:val="0"/>
      <w:divBdr>
        <w:top w:val="none" w:sz="0" w:space="0" w:color="auto"/>
        <w:left w:val="none" w:sz="0" w:space="0" w:color="auto"/>
        <w:bottom w:val="none" w:sz="0" w:space="0" w:color="auto"/>
        <w:right w:val="none" w:sz="0" w:space="0" w:color="auto"/>
      </w:divBdr>
    </w:div>
    <w:div w:id="1713571666">
      <w:bodyDiv w:val="1"/>
      <w:marLeft w:val="0"/>
      <w:marRight w:val="0"/>
      <w:marTop w:val="0"/>
      <w:marBottom w:val="0"/>
      <w:divBdr>
        <w:top w:val="none" w:sz="0" w:space="0" w:color="auto"/>
        <w:left w:val="none" w:sz="0" w:space="0" w:color="auto"/>
        <w:bottom w:val="none" w:sz="0" w:space="0" w:color="auto"/>
        <w:right w:val="none" w:sz="0" w:space="0" w:color="auto"/>
      </w:divBdr>
    </w:div>
    <w:div w:id="1737822339">
      <w:bodyDiv w:val="1"/>
      <w:marLeft w:val="0"/>
      <w:marRight w:val="0"/>
      <w:marTop w:val="0"/>
      <w:marBottom w:val="0"/>
      <w:divBdr>
        <w:top w:val="none" w:sz="0" w:space="0" w:color="auto"/>
        <w:left w:val="none" w:sz="0" w:space="0" w:color="auto"/>
        <w:bottom w:val="none" w:sz="0" w:space="0" w:color="auto"/>
        <w:right w:val="none" w:sz="0" w:space="0" w:color="auto"/>
      </w:divBdr>
    </w:div>
    <w:div w:id="1752661115">
      <w:bodyDiv w:val="1"/>
      <w:marLeft w:val="0"/>
      <w:marRight w:val="0"/>
      <w:marTop w:val="0"/>
      <w:marBottom w:val="0"/>
      <w:divBdr>
        <w:top w:val="none" w:sz="0" w:space="0" w:color="auto"/>
        <w:left w:val="none" w:sz="0" w:space="0" w:color="auto"/>
        <w:bottom w:val="none" w:sz="0" w:space="0" w:color="auto"/>
        <w:right w:val="none" w:sz="0" w:space="0" w:color="auto"/>
      </w:divBdr>
    </w:div>
    <w:div w:id="1786314832">
      <w:bodyDiv w:val="1"/>
      <w:marLeft w:val="0"/>
      <w:marRight w:val="0"/>
      <w:marTop w:val="0"/>
      <w:marBottom w:val="0"/>
      <w:divBdr>
        <w:top w:val="none" w:sz="0" w:space="0" w:color="auto"/>
        <w:left w:val="none" w:sz="0" w:space="0" w:color="auto"/>
        <w:bottom w:val="none" w:sz="0" w:space="0" w:color="auto"/>
        <w:right w:val="none" w:sz="0" w:space="0" w:color="auto"/>
      </w:divBdr>
    </w:div>
    <w:div w:id="1812480647">
      <w:bodyDiv w:val="1"/>
      <w:marLeft w:val="0"/>
      <w:marRight w:val="0"/>
      <w:marTop w:val="0"/>
      <w:marBottom w:val="0"/>
      <w:divBdr>
        <w:top w:val="none" w:sz="0" w:space="0" w:color="auto"/>
        <w:left w:val="none" w:sz="0" w:space="0" w:color="auto"/>
        <w:bottom w:val="none" w:sz="0" w:space="0" w:color="auto"/>
        <w:right w:val="none" w:sz="0" w:space="0" w:color="auto"/>
      </w:divBdr>
    </w:div>
    <w:div w:id="1820924124">
      <w:bodyDiv w:val="1"/>
      <w:marLeft w:val="0"/>
      <w:marRight w:val="0"/>
      <w:marTop w:val="0"/>
      <w:marBottom w:val="0"/>
      <w:divBdr>
        <w:top w:val="none" w:sz="0" w:space="0" w:color="auto"/>
        <w:left w:val="none" w:sz="0" w:space="0" w:color="auto"/>
        <w:bottom w:val="none" w:sz="0" w:space="0" w:color="auto"/>
        <w:right w:val="none" w:sz="0" w:space="0" w:color="auto"/>
      </w:divBdr>
    </w:div>
    <w:div w:id="1823160381">
      <w:bodyDiv w:val="1"/>
      <w:marLeft w:val="0"/>
      <w:marRight w:val="0"/>
      <w:marTop w:val="0"/>
      <w:marBottom w:val="0"/>
      <w:divBdr>
        <w:top w:val="none" w:sz="0" w:space="0" w:color="auto"/>
        <w:left w:val="none" w:sz="0" w:space="0" w:color="auto"/>
        <w:bottom w:val="none" w:sz="0" w:space="0" w:color="auto"/>
        <w:right w:val="none" w:sz="0" w:space="0" w:color="auto"/>
      </w:divBdr>
    </w:div>
    <w:div w:id="1828550397">
      <w:bodyDiv w:val="1"/>
      <w:marLeft w:val="0"/>
      <w:marRight w:val="0"/>
      <w:marTop w:val="0"/>
      <w:marBottom w:val="0"/>
      <w:divBdr>
        <w:top w:val="none" w:sz="0" w:space="0" w:color="auto"/>
        <w:left w:val="none" w:sz="0" w:space="0" w:color="auto"/>
        <w:bottom w:val="none" w:sz="0" w:space="0" w:color="auto"/>
        <w:right w:val="none" w:sz="0" w:space="0" w:color="auto"/>
      </w:divBdr>
    </w:div>
    <w:div w:id="1860194880">
      <w:bodyDiv w:val="1"/>
      <w:marLeft w:val="0"/>
      <w:marRight w:val="0"/>
      <w:marTop w:val="0"/>
      <w:marBottom w:val="0"/>
      <w:divBdr>
        <w:top w:val="none" w:sz="0" w:space="0" w:color="auto"/>
        <w:left w:val="none" w:sz="0" w:space="0" w:color="auto"/>
        <w:bottom w:val="none" w:sz="0" w:space="0" w:color="auto"/>
        <w:right w:val="none" w:sz="0" w:space="0" w:color="auto"/>
      </w:divBdr>
    </w:div>
    <w:div w:id="1901482612">
      <w:bodyDiv w:val="1"/>
      <w:marLeft w:val="0"/>
      <w:marRight w:val="0"/>
      <w:marTop w:val="0"/>
      <w:marBottom w:val="0"/>
      <w:divBdr>
        <w:top w:val="none" w:sz="0" w:space="0" w:color="auto"/>
        <w:left w:val="none" w:sz="0" w:space="0" w:color="auto"/>
        <w:bottom w:val="none" w:sz="0" w:space="0" w:color="auto"/>
        <w:right w:val="none" w:sz="0" w:space="0" w:color="auto"/>
      </w:divBdr>
    </w:div>
    <w:div w:id="1923949521">
      <w:bodyDiv w:val="1"/>
      <w:marLeft w:val="0"/>
      <w:marRight w:val="0"/>
      <w:marTop w:val="0"/>
      <w:marBottom w:val="0"/>
      <w:divBdr>
        <w:top w:val="none" w:sz="0" w:space="0" w:color="auto"/>
        <w:left w:val="none" w:sz="0" w:space="0" w:color="auto"/>
        <w:bottom w:val="none" w:sz="0" w:space="0" w:color="auto"/>
        <w:right w:val="none" w:sz="0" w:space="0" w:color="auto"/>
      </w:divBdr>
    </w:div>
    <w:div w:id="1929845900">
      <w:bodyDiv w:val="1"/>
      <w:marLeft w:val="0"/>
      <w:marRight w:val="0"/>
      <w:marTop w:val="0"/>
      <w:marBottom w:val="0"/>
      <w:divBdr>
        <w:top w:val="none" w:sz="0" w:space="0" w:color="auto"/>
        <w:left w:val="none" w:sz="0" w:space="0" w:color="auto"/>
        <w:bottom w:val="none" w:sz="0" w:space="0" w:color="auto"/>
        <w:right w:val="none" w:sz="0" w:space="0" w:color="auto"/>
      </w:divBdr>
    </w:div>
    <w:div w:id="1930651093">
      <w:bodyDiv w:val="1"/>
      <w:marLeft w:val="0"/>
      <w:marRight w:val="0"/>
      <w:marTop w:val="0"/>
      <w:marBottom w:val="0"/>
      <w:divBdr>
        <w:top w:val="none" w:sz="0" w:space="0" w:color="auto"/>
        <w:left w:val="none" w:sz="0" w:space="0" w:color="auto"/>
        <w:bottom w:val="none" w:sz="0" w:space="0" w:color="auto"/>
        <w:right w:val="none" w:sz="0" w:space="0" w:color="auto"/>
      </w:divBdr>
    </w:div>
    <w:div w:id="1957566092">
      <w:bodyDiv w:val="1"/>
      <w:marLeft w:val="0"/>
      <w:marRight w:val="0"/>
      <w:marTop w:val="0"/>
      <w:marBottom w:val="0"/>
      <w:divBdr>
        <w:top w:val="none" w:sz="0" w:space="0" w:color="auto"/>
        <w:left w:val="none" w:sz="0" w:space="0" w:color="auto"/>
        <w:bottom w:val="none" w:sz="0" w:space="0" w:color="auto"/>
        <w:right w:val="none" w:sz="0" w:space="0" w:color="auto"/>
      </w:divBdr>
    </w:div>
    <w:div w:id="1969621096">
      <w:bodyDiv w:val="1"/>
      <w:marLeft w:val="0"/>
      <w:marRight w:val="0"/>
      <w:marTop w:val="0"/>
      <w:marBottom w:val="0"/>
      <w:divBdr>
        <w:top w:val="none" w:sz="0" w:space="0" w:color="auto"/>
        <w:left w:val="none" w:sz="0" w:space="0" w:color="auto"/>
        <w:bottom w:val="none" w:sz="0" w:space="0" w:color="auto"/>
        <w:right w:val="none" w:sz="0" w:space="0" w:color="auto"/>
      </w:divBdr>
    </w:div>
    <w:div w:id="1992707740">
      <w:bodyDiv w:val="1"/>
      <w:marLeft w:val="0"/>
      <w:marRight w:val="0"/>
      <w:marTop w:val="0"/>
      <w:marBottom w:val="0"/>
      <w:divBdr>
        <w:top w:val="none" w:sz="0" w:space="0" w:color="auto"/>
        <w:left w:val="none" w:sz="0" w:space="0" w:color="auto"/>
        <w:bottom w:val="none" w:sz="0" w:space="0" w:color="auto"/>
        <w:right w:val="none" w:sz="0" w:space="0" w:color="auto"/>
      </w:divBdr>
    </w:div>
    <w:div w:id="1998920248">
      <w:bodyDiv w:val="1"/>
      <w:marLeft w:val="0"/>
      <w:marRight w:val="0"/>
      <w:marTop w:val="0"/>
      <w:marBottom w:val="0"/>
      <w:divBdr>
        <w:top w:val="none" w:sz="0" w:space="0" w:color="auto"/>
        <w:left w:val="none" w:sz="0" w:space="0" w:color="auto"/>
        <w:bottom w:val="none" w:sz="0" w:space="0" w:color="auto"/>
        <w:right w:val="none" w:sz="0" w:space="0" w:color="auto"/>
      </w:divBdr>
    </w:div>
    <w:div w:id="2013947398">
      <w:bodyDiv w:val="1"/>
      <w:marLeft w:val="0"/>
      <w:marRight w:val="0"/>
      <w:marTop w:val="0"/>
      <w:marBottom w:val="0"/>
      <w:divBdr>
        <w:top w:val="none" w:sz="0" w:space="0" w:color="auto"/>
        <w:left w:val="none" w:sz="0" w:space="0" w:color="auto"/>
        <w:bottom w:val="none" w:sz="0" w:space="0" w:color="auto"/>
        <w:right w:val="none" w:sz="0" w:space="0" w:color="auto"/>
      </w:divBdr>
    </w:div>
    <w:div w:id="2016566322">
      <w:bodyDiv w:val="1"/>
      <w:marLeft w:val="0"/>
      <w:marRight w:val="0"/>
      <w:marTop w:val="0"/>
      <w:marBottom w:val="0"/>
      <w:divBdr>
        <w:top w:val="none" w:sz="0" w:space="0" w:color="auto"/>
        <w:left w:val="none" w:sz="0" w:space="0" w:color="auto"/>
        <w:bottom w:val="none" w:sz="0" w:space="0" w:color="auto"/>
        <w:right w:val="none" w:sz="0" w:space="0" w:color="auto"/>
      </w:divBdr>
    </w:div>
    <w:div w:id="2030401330">
      <w:bodyDiv w:val="1"/>
      <w:marLeft w:val="0"/>
      <w:marRight w:val="0"/>
      <w:marTop w:val="0"/>
      <w:marBottom w:val="0"/>
      <w:divBdr>
        <w:top w:val="none" w:sz="0" w:space="0" w:color="auto"/>
        <w:left w:val="none" w:sz="0" w:space="0" w:color="auto"/>
        <w:bottom w:val="none" w:sz="0" w:space="0" w:color="auto"/>
        <w:right w:val="none" w:sz="0" w:space="0" w:color="auto"/>
      </w:divBdr>
    </w:div>
    <w:div w:id="2040885367">
      <w:bodyDiv w:val="1"/>
      <w:marLeft w:val="0"/>
      <w:marRight w:val="0"/>
      <w:marTop w:val="0"/>
      <w:marBottom w:val="0"/>
      <w:divBdr>
        <w:top w:val="none" w:sz="0" w:space="0" w:color="auto"/>
        <w:left w:val="none" w:sz="0" w:space="0" w:color="auto"/>
        <w:bottom w:val="none" w:sz="0" w:space="0" w:color="auto"/>
        <w:right w:val="none" w:sz="0" w:space="0" w:color="auto"/>
      </w:divBdr>
    </w:div>
    <w:div w:id="2061587451">
      <w:bodyDiv w:val="1"/>
      <w:marLeft w:val="0"/>
      <w:marRight w:val="0"/>
      <w:marTop w:val="0"/>
      <w:marBottom w:val="0"/>
      <w:divBdr>
        <w:top w:val="none" w:sz="0" w:space="0" w:color="auto"/>
        <w:left w:val="none" w:sz="0" w:space="0" w:color="auto"/>
        <w:bottom w:val="none" w:sz="0" w:space="0" w:color="auto"/>
        <w:right w:val="none" w:sz="0" w:space="0" w:color="auto"/>
      </w:divBdr>
    </w:div>
    <w:div w:id="2066372108">
      <w:bodyDiv w:val="1"/>
      <w:marLeft w:val="0"/>
      <w:marRight w:val="0"/>
      <w:marTop w:val="0"/>
      <w:marBottom w:val="0"/>
      <w:divBdr>
        <w:top w:val="none" w:sz="0" w:space="0" w:color="auto"/>
        <w:left w:val="none" w:sz="0" w:space="0" w:color="auto"/>
        <w:bottom w:val="none" w:sz="0" w:space="0" w:color="auto"/>
        <w:right w:val="none" w:sz="0" w:space="0" w:color="auto"/>
      </w:divBdr>
    </w:div>
    <w:div w:id="2072539754">
      <w:bodyDiv w:val="1"/>
      <w:marLeft w:val="0"/>
      <w:marRight w:val="0"/>
      <w:marTop w:val="0"/>
      <w:marBottom w:val="0"/>
      <w:divBdr>
        <w:top w:val="none" w:sz="0" w:space="0" w:color="auto"/>
        <w:left w:val="none" w:sz="0" w:space="0" w:color="auto"/>
        <w:bottom w:val="none" w:sz="0" w:space="0" w:color="auto"/>
        <w:right w:val="none" w:sz="0" w:space="0" w:color="auto"/>
      </w:divBdr>
    </w:div>
    <w:div w:id="2112584883">
      <w:bodyDiv w:val="1"/>
      <w:marLeft w:val="0"/>
      <w:marRight w:val="0"/>
      <w:marTop w:val="0"/>
      <w:marBottom w:val="0"/>
      <w:divBdr>
        <w:top w:val="none" w:sz="0" w:space="0" w:color="auto"/>
        <w:left w:val="none" w:sz="0" w:space="0" w:color="auto"/>
        <w:bottom w:val="none" w:sz="0" w:space="0" w:color="auto"/>
        <w:right w:val="none" w:sz="0" w:space="0" w:color="auto"/>
      </w:divBdr>
    </w:div>
    <w:div w:id="2140537378">
      <w:bodyDiv w:val="1"/>
      <w:marLeft w:val="0"/>
      <w:marRight w:val="0"/>
      <w:marTop w:val="0"/>
      <w:marBottom w:val="0"/>
      <w:divBdr>
        <w:top w:val="none" w:sz="0" w:space="0" w:color="auto"/>
        <w:left w:val="none" w:sz="0" w:space="0" w:color="auto"/>
        <w:bottom w:val="none" w:sz="0" w:space="0" w:color="auto"/>
        <w:right w:val="none" w:sz="0" w:space="0" w:color="auto"/>
      </w:divBdr>
    </w:div>
    <w:div w:id="2141486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E3015E-070D-48A4-A87D-1EB52E5EFA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7</Pages>
  <Words>2990</Words>
  <Characters>17047</Characters>
  <Application>Microsoft Office Word</Application>
  <DocSecurity>0</DocSecurity>
  <Lines>142</Lines>
  <Paragraphs>39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Комисия по култура, образование, вероизповедания, младежки дейности и спорт</vt:lpstr>
      <vt:lpstr>Комисия по култура, образование, вероизповедания, младежки дейности и спорт</vt:lpstr>
    </vt:vector>
  </TitlesOfParts>
  <Company>oba</Company>
  <LinksUpToDate>false</LinksUpToDate>
  <CharactersWithSpaces>19998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Комисия по култура, образование, вероизповедания, младежки дейности и спорт</dc:title>
  <dc:creator>1234</dc:creator>
  <cp:lastModifiedBy>OBA7</cp:lastModifiedBy>
  <cp:revision>13</cp:revision>
  <cp:lastPrinted>2026-09-10T10:26:00Z</cp:lastPrinted>
  <dcterms:created xsi:type="dcterms:W3CDTF">2026-08-31T07:35:00Z</dcterms:created>
  <dcterms:modified xsi:type="dcterms:W3CDTF">2026-09-16T11:28:00Z</dcterms:modified>
</cp:coreProperties>
</file>