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6EB" w:rsidRPr="002316EB" w:rsidRDefault="002316EB" w:rsidP="002316E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</w:rPr>
      </w:pPr>
      <w:r w:rsidRPr="002316E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</w:rPr>
        <w:t>СЪОБЩЕНИЕ</w:t>
      </w:r>
    </w:p>
    <w:p w:rsidR="002316EB" w:rsidRPr="002316EB" w:rsidRDefault="002316EB" w:rsidP="007E0337">
      <w:pPr>
        <w:shd w:val="clear" w:color="auto" w:fill="BDD6EE" w:themeFill="accent1" w:themeFillTint="66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16EB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осигуряване на обществен достъп до информация по Приложение № 2 към чл. 6 от Наредбата за ОВОС за инвестиционно предложение „Разширение на гробищен парк“ в гр. Банско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2316EB" w:rsidRDefault="002316EB" w:rsidP="002316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GoBack"/>
      <w:bookmarkEnd w:id="0"/>
    </w:p>
    <w:p w:rsidR="002316EB" w:rsidRPr="002316EB" w:rsidRDefault="002316EB" w:rsidP="002316E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16EB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 6, ал. 10, т. 1 от Наредбата за условията и реда за извършване на оценка на въздействието върху околната среда (Наредбата за ОВОС), Община Банско осигурява обществен достъп до информацията по Приложение № 2 към чл. 6 от Наредбата за ОВОС за инвестиционно предложение:</w:t>
      </w:r>
    </w:p>
    <w:p w:rsidR="002316EB" w:rsidRPr="002316EB" w:rsidRDefault="002316EB" w:rsidP="002316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316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„Разширение на гробищен парк в поземлен имот с идентификатор 02676.501.4007 по КККР на гр. Банско, община Банско, област Благоевград“.</w:t>
      </w:r>
    </w:p>
    <w:p w:rsidR="002316EB" w:rsidRPr="002316EB" w:rsidRDefault="002316EB" w:rsidP="002316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16EB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Възложител: Община Банско</w:t>
      </w:r>
    </w:p>
    <w:p w:rsidR="002316EB" w:rsidRPr="002316EB" w:rsidRDefault="002316EB" w:rsidP="002316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16EB">
        <w:rPr>
          <w:rFonts w:ascii="Times New Roman" w:eastAsia="Times New Roman" w:hAnsi="Times New Roman" w:cs="Times New Roman"/>
          <w:sz w:val="24"/>
          <w:szCs w:val="24"/>
          <w:lang w:eastAsia="bg-BG"/>
        </w:rPr>
        <w:t>Адрес: гр. Банско, пл. „Никола Вапцаров“ № 1.</w:t>
      </w:r>
    </w:p>
    <w:p w:rsidR="002316EB" w:rsidRPr="002316EB" w:rsidRDefault="002316EB" w:rsidP="002316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16EB">
        <w:rPr>
          <w:rFonts w:ascii="Times New Roman" w:eastAsia="Times New Roman" w:hAnsi="Times New Roman" w:cs="Times New Roman"/>
          <w:sz w:val="24"/>
          <w:szCs w:val="24"/>
          <w:lang w:eastAsia="bg-BG"/>
        </w:rPr>
        <w:t>Информацията е достъпна на интернет страницата на Община Банско на следния линк:</w:t>
      </w:r>
      <w:r w:rsidRPr="002316EB"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  <w:t>…………………………</w:t>
      </w:r>
    </w:p>
    <w:p w:rsidR="002316EB" w:rsidRPr="002316EB" w:rsidRDefault="002316EB" w:rsidP="002316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16EB">
        <w:rPr>
          <w:rFonts w:ascii="Times New Roman" w:eastAsia="Times New Roman" w:hAnsi="Times New Roman" w:cs="Times New Roman"/>
          <w:sz w:val="24"/>
          <w:szCs w:val="24"/>
          <w:lang w:eastAsia="bg-BG"/>
        </w:rPr>
        <w:t>Информация по Приложение № 2 за преценяване на необходимостта от извършване на ОВОС (PDF)</w:t>
      </w:r>
    </w:p>
    <w:p w:rsidR="002316EB" w:rsidRPr="002316EB" w:rsidRDefault="002316EB" w:rsidP="002316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16EB"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  <w:t>Тук се поставя линк към прикачения документ.</w:t>
      </w:r>
    </w:p>
    <w:p w:rsidR="002316EB" w:rsidRPr="002316EB" w:rsidRDefault="002316EB" w:rsidP="002316E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16EB">
        <w:rPr>
          <w:rFonts w:ascii="Times New Roman" w:eastAsia="Times New Roman" w:hAnsi="Times New Roman" w:cs="Times New Roman"/>
          <w:sz w:val="24"/>
          <w:szCs w:val="24"/>
          <w:lang w:eastAsia="bg-BG"/>
        </w:rPr>
        <w:t>С информацията може да се запознаете и в Центъра за административно обслужване на Община Банско, гр. Банско, пл. „Никола Вапцаров“ № 1.</w:t>
      </w:r>
    </w:p>
    <w:p w:rsidR="002316EB" w:rsidRPr="002316EB" w:rsidRDefault="002316EB" w:rsidP="002316E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16EB">
        <w:rPr>
          <w:rFonts w:ascii="Times New Roman" w:eastAsia="Times New Roman" w:hAnsi="Times New Roman" w:cs="Times New Roman"/>
          <w:sz w:val="24"/>
          <w:szCs w:val="24"/>
          <w:lang w:eastAsia="bg-BG"/>
        </w:rPr>
        <w:t>Писмени становища, възражения и мнения се приемат в 14-дневен срок, считано от датата на публикуване на настоящото съобщение, в Центъра за административно обслужване на Община Банско или на електронна поща: obabansko@bansko.bg.</w:t>
      </w:r>
    </w:p>
    <w:p w:rsidR="002316EB" w:rsidRPr="002316EB" w:rsidRDefault="002316EB" w:rsidP="002316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16EB"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 на публикуване: ..................... г.</w:t>
      </w:r>
    </w:p>
    <w:p w:rsidR="00AD5232" w:rsidRPr="002316EB" w:rsidRDefault="00AD5232">
      <w:pPr>
        <w:rPr>
          <w:sz w:val="24"/>
          <w:szCs w:val="24"/>
        </w:rPr>
      </w:pPr>
    </w:p>
    <w:sectPr w:rsidR="00AD5232" w:rsidRPr="002316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6EB"/>
    <w:rsid w:val="002316EB"/>
    <w:rsid w:val="007E0337"/>
    <w:rsid w:val="00AD5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1667ABC"/>
  <w15:chartTrackingRefBased/>
  <w15:docId w15:val="{C7D3BA23-73EA-49A8-BE8D-E365E7635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78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40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85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TSU-VANYA</dc:creator>
  <cp:keywords/>
  <dc:description/>
  <cp:lastModifiedBy>TSU-VANYA</cp:lastModifiedBy>
  <cp:revision>2</cp:revision>
  <dcterms:created xsi:type="dcterms:W3CDTF">2026-09-25T13:15:00Z</dcterms:created>
  <dcterms:modified xsi:type="dcterms:W3CDTF">2026-09-25T13:20:00Z</dcterms:modified>
</cp:coreProperties>
</file>